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173B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Бюлетень</w:t>
      </w:r>
    </w:p>
    <w:p w14:paraId="426FFBF0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голосування (щодо інших питань порядку денного, крім обрання органів товариства)</w:t>
      </w:r>
    </w:p>
    <w:p w14:paraId="5D21074B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дистанційних позачергових загальних зборах акціонерів (далі – Збори)</w:t>
      </w:r>
    </w:p>
    <w:p w14:paraId="5721B1AB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Приватного акціонерного товариства «Тернопільський молокозавод»,</w:t>
      </w:r>
    </w:p>
    <w:p w14:paraId="42A9DCC4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ідентифікаційний код – 30356917</w:t>
      </w:r>
    </w:p>
    <w:p w14:paraId="09871769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(далі -Товариство)</w:t>
      </w:r>
    </w:p>
    <w:p w14:paraId="1E99C035" w14:textId="77777777" w:rsidR="00B401E1" w:rsidRPr="00B401E1" w:rsidRDefault="00B401E1" w:rsidP="00B401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4184"/>
      </w:tblGrid>
      <w:tr w:rsidR="00B401E1" w:rsidRPr="00B401E1" w14:paraId="1ABDFF1A" w14:textId="77777777" w:rsidTr="00720D98">
        <w:tc>
          <w:tcPr>
            <w:tcW w:w="5387" w:type="dxa"/>
            <w:shd w:val="clear" w:color="auto" w:fill="auto"/>
          </w:tcPr>
          <w:p w14:paraId="0B6F796A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 Зборів:</w:t>
            </w:r>
          </w:p>
          <w:p w14:paraId="4E9187E9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7DC85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голосування:</w:t>
            </w:r>
          </w:p>
          <w:p w14:paraId="6E73C337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14FA35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і час завершення голосування: </w:t>
            </w:r>
          </w:p>
          <w:p w14:paraId="41CFAC61" w14:textId="77777777" w:rsidR="00B401E1" w:rsidRPr="00B401E1" w:rsidRDefault="00B401E1" w:rsidP="00B4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4184" w:type="dxa"/>
            <w:shd w:val="clear" w:color="auto" w:fill="auto"/>
          </w:tcPr>
          <w:p w14:paraId="5714D902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листопада 2024 року  </w:t>
            </w:r>
          </w:p>
          <w:p w14:paraId="55D5FE69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DF670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жовтня 2024 року, 9:00 год.</w:t>
            </w:r>
          </w:p>
          <w:p w14:paraId="1A33D692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B5523" w14:textId="77777777" w:rsidR="00B401E1" w:rsidRPr="00B401E1" w:rsidRDefault="00B401E1" w:rsidP="00B4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листопада 2024 року, 18:00 год.</w:t>
            </w:r>
          </w:p>
        </w:tc>
      </w:tr>
      <w:tr w:rsidR="00B401E1" w:rsidRPr="00B401E1" w14:paraId="12F33A62" w14:textId="77777777" w:rsidTr="00720D98">
        <w:tc>
          <w:tcPr>
            <w:tcW w:w="5387" w:type="dxa"/>
            <w:shd w:val="clear" w:color="auto" w:fill="auto"/>
          </w:tcPr>
          <w:p w14:paraId="05F044B1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Кількість голосів, що належать акціонеру:</w:t>
            </w:r>
          </w:p>
        </w:tc>
        <w:tc>
          <w:tcPr>
            <w:tcW w:w="4184" w:type="dxa"/>
            <w:shd w:val="clear" w:color="auto" w:fill="auto"/>
          </w:tcPr>
          <w:p w14:paraId="6D87EF46" w14:textId="77777777" w:rsidR="00B401E1" w:rsidRPr="00B401E1" w:rsidRDefault="00B401E1" w:rsidP="00B4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  <w:r w:rsidRPr="00B40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</w:t>
            </w:r>
            <w:r w:rsidRPr="00B401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</w:t>
            </w:r>
            <w:r w:rsidRPr="00B401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___</w:t>
            </w:r>
          </w:p>
        </w:tc>
      </w:tr>
      <w:tr w:rsidR="00B401E1" w:rsidRPr="00B401E1" w14:paraId="1DC3EA47" w14:textId="77777777" w:rsidTr="00720D98">
        <w:tc>
          <w:tcPr>
            <w:tcW w:w="5387" w:type="dxa"/>
            <w:shd w:val="clear" w:color="auto" w:fill="auto"/>
          </w:tcPr>
          <w:p w14:paraId="18136F16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95C49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Реквізити акціонера:</w:t>
            </w:r>
          </w:p>
          <w:p w14:paraId="62762652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П.І.Б./найменування акціонера            </w:t>
            </w:r>
          </w:p>
          <w:p w14:paraId="69A914C4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168EA282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FD2000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та код за ЄДРІСІ (за наявності)/ ІКЮО </w:t>
            </w:r>
            <w:r w:rsidRPr="00B401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юридичної особи</w:t>
            </w:r>
          </w:p>
        </w:tc>
        <w:tc>
          <w:tcPr>
            <w:tcW w:w="4184" w:type="dxa"/>
            <w:shd w:val="clear" w:color="auto" w:fill="auto"/>
          </w:tcPr>
          <w:p w14:paraId="21C1AAD8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</w:tr>
      <w:tr w:rsidR="00B401E1" w:rsidRPr="00B401E1" w14:paraId="0CD548E3" w14:textId="77777777" w:rsidTr="00720D98">
        <w:tc>
          <w:tcPr>
            <w:tcW w:w="5387" w:type="dxa"/>
            <w:shd w:val="clear" w:color="auto" w:fill="auto"/>
          </w:tcPr>
          <w:p w14:paraId="7FFF560B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94E34E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Реквізити представника акціонера (за наявності):  </w:t>
            </w:r>
          </w:p>
          <w:p w14:paraId="47E0CBD3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П.І.Б.</w:t>
            </w:r>
            <w:r w:rsidRPr="00B40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/найменування</w:t>
            </w: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представника акціонера</w:t>
            </w:r>
          </w:p>
          <w:p w14:paraId="15F8491B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71193B84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D2552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та код за ЄДРІСІ (за наявності)/ ІКЮО </w:t>
            </w:r>
            <w:r w:rsidRPr="00B401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юридичної особи</w:t>
            </w:r>
          </w:p>
          <w:p w14:paraId="435DAA0F" w14:textId="77777777" w:rsidR="00B401E1" w:rsidRPr="00B401E1" w:rsidRDefault="00B401E1" w:rsidP="00B4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shd w:val="clear" w:color="auto" w:fill="auto"/>
          </w:tcPr>
          <w:p w14:paraId="7B51D13F" w14:textId="77777777" w:rsidR="00B401E1" w:rsidRPr="00B401E1" w:rsidRDefault="00B401E1" w:rsidP="00B4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</w:tr>
    </w:tbl>
    <w:p w14:paraId="6D59EEA0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2E2458E0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1.Про внесення змін до Статуту Товариства, та затвердження Статуту Товариства в новій редакції. </w:t>
      </w:r>
    </w:p>
    <w:p w14:paraId="437260D1" w14:textId="77B16625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</w:rPr>
        <w:t xml:space="preserve"> </w:t>
      </w:r>
      <w:proofErr w:type="spellStart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Статуту Товариства відповідно до вимог чинного законодавства та затвердити Статут Приватного акціонерного товариства «Тернопільський молокозавод»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редакції.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28B7D5FE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0ACB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32183991"/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D18F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1D2F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783CC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sz w:val="26"/>
                <w:szCs w:val="26"/>
              </w:rPr>
              <w:t>ПРОТИ</w:t>
            </w:r>
          </w:p>
        </w:tc>
      </w:tr>
      <w:bookmarkEnd w:id="0"/>
    </w:tbl>
    <w:p w14:paraId="2F99438C" w14:textId="77777777" w:rsidR="00B401E1" w:rsidRPr="00B401E1" w:rsidRDefault="00B401E1" w:rsidP="00B401E1">
      <w:pPr>
        <w:rPr>
          <w:rFonts w:ascii="Times New Roman" w:hAnsi="Times New Roman" w:cs="Times New Roman"/>
          <w:bCs/>
          <w:color w:val="000000"/>
        </w:rPr>
      </w:pPr>
    </w:p>
    <w:p w14:paraId="25C11645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7B8028AF" w14:textId="6BA8833D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 </w:t>
      </w:r>
      <w:r w:rsidR="00F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EA5B6AF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Уповноважити Голову позачергових загальних зборів акціонерів Товариства, які проводяться дистанційно, підписати Статут Приватного акціонерного товариства «Тернопільський молокозавод» в новій редакції. Уповноважити (з правом передоручення) керівника Товариства, або особу, яка виконує його обов’язки, здійснити усі необхідні дії, пов’язані із державною реєстрацією нової редакції Статуту ПрАТ «Тернопільський молокозавод» в Єдиному державному реєстрі юридичних осіб, фізичних осіб-підприємців та громадських формувань.</w:t>
      </w:r>
    </w:p>
    <w:p w14:paraId="365E542E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1EDFA819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453F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683D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CAA6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EF7A7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0540862D" w14:textId="77777777" w:rsidR="00B401E1" w:rsidRPr="00B401E1" w:rsidRDefault="00B401E1" w:rsidP="00B401E1">
      <w:pPr>
        <w:widowControl w:val="0"/>
        <w:tabs>
          <w:tab w:val="left" w:pos="226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17681D94" w14:textId="77777777" w:rsidR="00B401E1" w:rsidRPr="00B401E1" w:rsidRDefault="00B401E1" w:rsidP="00B401E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10437735" w14:textId="3ABFA748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 внесення змін до внутрішніх положень Товариства шляхом затвердження в новій редакції.</w:t>
      </w:r>
      <w:r w:rsidR="00F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0740E7D3" w14:textId="65815330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  <w:u w:val="single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внутрішні положення Товариства в новій редакції, а саме: Положення про Загальні збори акціонерів, Положення про Наглядову раду Товариства, Положення про Виконавчий орган Товариства, Положення про Ревізійну комісію Товариства.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4FF6A305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4CA3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1E5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827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A0F37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43D8E230" w14:textId="77777777" w:rsidR="00B401E1" w:rsidRPr="00B401E1" w:rsidRDefault="00B401E1" w:rsidP="00B401E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726A3070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6ED13331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hAnsi="Times New Roman" w:cs="Times New Roman"/>
          <w:b/>
          <w:bCs/>
        </w:rPr>
        <w:t>4</w:t>
      </w: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 попереднє надання згоди на вчинення значних правочинів, які можуть вчинятися Товариством протягом не більш як одного року з дати прийняття рішення та про обрання уповноваженої особи для їх підписання.</w:t>
      </w:r>
    </w:p>
    <w:p w14:paraId="6AA5DE67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 надати згоду Голові правління Товариства, на вчинення та підписання значних правочинів, які будуть укладені у ході поточної фінансово – господарської діяльності Товариства протягом не більш як одного року з дати прийняття рішення, сукупною граничною вартістю 1 568 016 тис. гривень, а саме:</w:t>
      </w:r>
    </w:p>
    <w:p w14:paraId="7851FC24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контрактів (договорів) на виконання підрядних робіт, послуг;</w:t>
      </w:r>
    </w:p>
    <w:p w14:paraId="7C42F267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контрактів (договорів) купівлі-продажу оборотних та необоротних активів;</w:t>
      </w:r>
    </w:p>
    <w:p w14:paraId="2F5A470A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контрактів (договорів) оренди будівель, споруд, обладнання;</w:t>
      </w:r>
    </w:p>
    <w:p w14:paraId="35641A95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контрактів (договорів) купівлі-продажу корпоративних прав та цінних паперів третіх осіб;</w:t>
      </w:r>
    </w:p>
    <w:p w14:paraId="5C5C98B3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договорів іпотеки, поруки, застави майна та майнових прав ( в тому числі – прав вимоги);</w:t>
      </w:r>
    </w:p>
    <w:p w14:paraId="675AEB4F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кредитних угод (кредитних договорів), укладених з банками та фінансовими установами. Надати повноваження Голові правління Товариства, укладення значних правочинів і документів пов’язаних з ними.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0BD3587C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1F33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B7C7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1561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6D3AD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45F64F35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</w:p>
    <w:p w14:paraId="15498D02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41B336A8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5.Про ознайомлення із звітом Наглядової ради про висновки процедури відбору та обґрунтованими рекомендаціями щодо призначення суб'єктів аудиторської діяльності, які брали участь у конкурсі з відбору суб'єктів аудиторської діяльності, які можуть бути призначені для надання послуг з обов'язкового аудиту фінансової звітності Товариства за 2024, 2025, 2026 роки та призначення суб’єкта аудиторської діяльності для надання послуг з обов’язкового аудиту фінансової звітності Товариства.</w:t>
      </w:r>
    </w:p>
    <w:p w14:paraId="134495F6" w14:textId="06DE04FA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</w:t>
      </w:r>
      <w:r w:rsidRPr="00B401E1">
        <w:rPr>
          <w:rFonts w:ascii="Times New Roman" w:hAnsi="Times New Roman" w:cs="Times New Roman"/>
          <w:color w:val="000000"/>
        </w:rPr>
        <w:t>:</w:t>
      </w:r>
      <w:r w:rsidRPr="00B401E1">
        <w:rPr>
          <w:rFonts w:ascii="Times New Roman" w:hAnsi="Times New Roman" w:cs="Times New Roman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 до відома звіт Наглядової ради про висновки процедури відбору та обґрунтованими рекомендаціями щодо призначення суб'єктів аудиторської діяльності, які брали участь у конкурсі з відбору суб'єктів аудиторської діяльності, які можуть бути призначені для надання послуг з обов'язкового аудиту фінансової звітності ПрАТ «Тернопільський молокозавод»  від 13 вересня 2024; з числа претендентів, які взяли участь у конкурсі, призначити суб’єктом аудиторської діяльності для надання послуг з обов’язкового аудиту окремої та консолідованої фінансової звітності ПрАТ «Тернопільський молокозавод», складену станом на 31.12.2024, 31.12.2025, 31.12.2026 та за роки, що закінчуються зазначеними датами, Товариство з обмеженою відповідальністю «</w:t>
      </w:r>
      <w:proofErr w:type="spellStart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Нексія</w:t>
      </w:r>
      <w:proofErr w:type="spellEnd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Аудит» (код ЄДРПОУ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32409677).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04105913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A6B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B9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39C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D3754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0235F34A" w14:textId="77777777" w:rsidR="00B401E1" w:rsidRPr="00B401E1" w:rsidRDefault="00B401E1" w:rsidP="00B401E1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bCs/>
          <w:i/>
          <w:color w:val="000000"/>
        </w:rPr>
      </w:pPr>
    </w:p>
    <w:p w14:paraId="6AC31900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59A2FAE7" w14:textId="77777777" w:rsidR="00B401E1" w:rsidRPr="00B401E1" w:rsidRDefault="00B401E1" w:rsidP="00B40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Прийняття рішення про припинення повноважень Голови та членів Наглядової ради Товариства.</w:t>
      </w:r>
    </w:p>
    <w:p w14:paraId="5C8061F5" w14:textId="0AFDDF7A" w:rsidR="00B401E1" w:rsidRPr="00B401E1" w:rsidRDefault="00B401E1" w:rsidP="00B401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  <w:u w:val="single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Достроково припинити повноваження Голови Наглядової ради </w:t>
      </w:r>
      <w:proofErr w:type="spellStart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Глащенкова</w:t>
      </w:r>
      <w:proofErr w:type="spellEnd"/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Володимира Олександровича та членів Наглядової ради Товариства: Барановського Сергія Степановича, Ковальчука Валерія Володимировича, Величка Володимира Богдановича, Ковальчук Паньків Юлії Віталіївни -представника акціонера Ковал</w:t>
      </w:r>
      <w:r w:rsidRPr="00B401E1">
        <w:rPr>
          <w:rFonts w:ascii="Times New Roman" w:hAnsi="Times New Roman" w:cs="Times New Roman"/>
          <w:color w:val="000000"/>
        </w:rPr>
        <w:t>ьчук Ольги Михайлівни та акціонера</w:t>
      </w:r>
      <w:r w:rsidR="00F96279">
        <w:rPr>
          <w:rFonts w:ascii="Times New Roman" w:hAnsi="Times New Roman" w:cs="Times New Roman"/>
          <w:color w:val="000000"/>
        </w:rPr>
        <w:t> </w:t>
      </w:r>
      <w:r w:rsidRPr="00B401E1">
        <w:rPr>
          <w:rFonts w:ascii="Times New Roman" w:hAnsi="Times New Roman" w:cs="Times New Roman"/>
          <w:color w:val="000000"/>
        </w:rPr>
        <w:t>Ковальчука</w:t>
      </w:r>
      <w:r w:rsidR="00F96279">
        <w:rPr>
          <w:rFonts w:ascii="Times New Roman" w:hAnsi="Times New Roman" w:cs="Times New Roman"/>
          <w:color w:val="000000"/>
        </w:rPr>
        <w:t> </w:t>
      </w:r>
      <w:r w:rsidRPr="00B401E1">
        <w:rPr>
          <w:rFonts w:ascii="Times New Roman" w:hAnsi="Times New Roman" w:cs="Times New Roman"/>
          <w:color w:val="000000"/>
        </w:rPr>
        <w:t>Віталія</w:t>
      </w:r>
      <w:r w:rsidR="00F96279">
        <w:rPr>
          <w:rFonts w:ascii="Times New Roman" w:hAnsi="Times New Roman" w:cs="Times New Roman"/>
          <w:color w:val="000000"/>
        </w:rPr>
        <w:t> </w:t>
      </w:r>
      <w:r w:rsidRPr="00B401E1">
        <w:rPr>
          <w:rFonts w:ascii="Times New Roman" w:hAnsi="Times New Roman" w:cs="Times New Roman"/>
          <w:color w:val="000000"/>
        </w:rPr>
        <w:t>Володимировича.</w:t>
      </w:r>
      <w:r w:rsidR="00F96279">
        <w:rPr>
          <w:rFonts w:ascii="Times New Roman" w:hAnsi="Times New Roman" w:cs="Times New Roman"/>
          <w:color w:val="000000"/>
        </w:rPr>
        <w:br/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732D2062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DF60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4AE1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6DE1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D5044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25404E15" w14:textId="77777777" w:rsidR="00B401E1" w:rsidRPr="00B401E1" w:rsidRDefault="00B401E1" w:rsidP="00B401E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2F00467C" w14:textId="77777777" w:rsidR="00B401E1" w:rsidRPr="00B401E1" w:rsidRDefault="00B401E1" w:rsidP="00B401E1">
      <w:pPr>
        <w:rPr>
          <w:rFonts w:ascii="Times New Roman" w:hAnsi="Times New Roman" w:cs="Times New Roman"/>
          <w:bCs/>
          <w:i/>
          <w:iCs/>
          <w:color w:val="000000"/>
        </w:rPr>
      </w:pPr>
      <w:r w:rsidRPr="00B401E1">
        <w:rPr>
          <w:rFonts w:ascii="Times New Roman" w:hAnsi="Times New Roman" w:cs="Times New Roman"/>
          <w:bCs/>
          <w:i/>
          <w:iCs/>
          <w:color w:val="000000"/>
        </w:rPr>
        <w:t>Питання, винесене на голосування:</w:t>
      </w:r>
    </w:p>
    <w:p w14:paraId="389CC822" w14:textId="77777777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1E1">
        <w:rPr>
          <w:rFonts w:ascii="Times New Roman" w:hAnsi="Times New Roman" w:cs="Times New Roman"/>
          <w:b/>
          <w:bCs/>
        </w:rPr>
        <w:t>8</w:t>
      </w:r>
      <w:r w:rsidRPr="00B4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Затвердження умов трудових договорів (контрактів), що укладаються з Головою і членами Наглядової ради, встановлення розміру їх винагороди, та обрання особи, уповноваженої на підписання договорів (контрактів).</w:t>
      </w:r>
    </w:p>
    <w:p w14:paraId="71B685F5" w14:textId="487309CF" w:rsidR="00B401E1" w:rsidRPr="00B401E1" w:rsidRDefault="00B401E1" w:rsidP="00B4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Проєкт</w:t>
      </w:r>
      <w:proofErr w:type="spellEnd"/>
      <w:r w:rsidRPr="00B401E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B401E1">
        <w:rPr>
          <w:rFonts w:ascii="Times New Roman" w:hAnsi="Times New Roman" w:cs="Times New Roman"/>
          <w:i/>
          <w:iCs/>
          <w:color w:val="000000"/>
          <w:u w:val="single"/>
        </w:rPr>
        <w:t>рішення:</w:t>
      </w:r>
      <w:r w:rsidRPr="00B401E1">
        <w:rPr>
          <w:rFonts w:ascii="Times New Roman" w:hAnsi="Times New Roman" w:cs="Times New Roman"/>
          <w:u w:val="single"/>
        </w:rPr>
        <w:t xml:space="preserve"> </w:t>
      </w:r>
      <w:r w:rsidRPr="00B4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Встановити, що з Головою Наглядової ради і кожним членом Наглядової ради укладається контракт (трудовий договір), розмір винагороди Голови та членів Наглядової ради визначається контрактом (трудовим договором). Обрати Голову Зборів уповноваженою особою для підписання договорів (контрактів) з Головою та членами Наглядової ради Товариства.</w:t>
      </w:r>
      <w:r w:rsidR="00F96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3"/>
        <w:gridCol w:w="3320"/>
        <w:gridCol w:w="750"/>
        <w:gridCol w:w="4025"/>
      </w:tblGrid>
      <w:tr w:rsidR="00B401E1" w:rsidRPr="00B401E1" w14:paraId="228A97EE" w14:textId="77777777" w:rsidTr="00720D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E65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BDF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EFD1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ED913" w14:textId="77777777" w:rsidR="00B401E1" w:rsidRPr="00B401E1" w:rsidRDefault="00B401E1" w:rsidP="00B401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1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ПРОТИ</w:t>
            </w:r>
          </w:p>
        </w:tc>
      </w:tr>
    </w:tbl>
    <w:p w14:paraId="39F339C3" w14:textId="77777777" w:rsidR="00B401E1" w:rsidRPr="00B401E1" w:rsidRDefault="00B401E1" w:rsidP="00B401E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2FBBF70" w14:textId="77777777" w:rsidR="00B401E1" w:rsidRPr="00B401E1" w:rsidRDefault="00B401E1" w:rsidP="00B401E1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bCs/>
          <w:i/>
          <w:color w:val="000000"/>
        </w:rPr>
      </w:pPr>
      <w:r w:rsidRPr="00B401E1">
        <w:rPr>
          <w:rFonts w:ascii="Times New Roman" w:hAnsi="Times New Roman" w:cs="Times New Roman"/>
          <w:bCs/>
          <w:i/>
          <w:color w:val="000000"/>
        </w:rPr>
        <w:t xml:space="preserve">Бюлетень для голосування на Зборах засвідчується кваліфікованим електронним підписом акціонера (його представника) або удосконаленим електронним підписом, що базується на кваліфікованому сертифікаті електронного підпису. Бюлетень має бути підписаний акціонером (представником </w:t>
      </w:r>
      <w:r w:rsidRPr="00B401E1">
        <w:rPr>
          <w:rFonts w:ascii="Times New Roman" w:hAnsi="Times New Roman" w:cs="Times New Roman"/>
          <w:bCs/>
          <w:i/>
          <w:color w:val="000000"/>
        </w:rPr>
        <w:lastRenderedPageBreak/>
        <w:t>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4EEBFE1C" w14:textId="77777777" w:rsidR="00B401E1" w:rsidRPr="00B401E1" w:rsidRDefault="00B401E1" w:rsidP="00B401E1">
      <w:pPr>
        <w:widowControl w:val="0"/>
        <w:tabs>
          <w:tab w:val="left" w:pos="226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bCs/>
          <w:i/>
          <w:color w:val="000000"/>
        </w:rPr>
      </w:pPr>
      <w:r w:rsidRPr="00B401E1">
        <w:rPr>
          <w:rFonts w:ascii="Times New Roman" w:hAnsi="Times New Roman" w:cs="Times New Roman"/>
          <w:bCs/>
          <w:i/>
          <w:color w:val="000000"/>
        </w:rPr>
        <w:t>У разі подання бюлетенів для голосування в період воєнного стану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(за умови підписання бюлетеня в присутності уповноваженої особи депозитарної установи).</w:t>
      </w:r>
    </w:p>
    <w:p w14:paraId="4E804A84" w14:textId="77777777" w:rsidR="00B401E1" w:rsidRPr="00B401E1" w:rsidRDefault="00B401E1" w:rsidP="00B401E1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sz w:val="23"/>
          <w:szCs w:val="23"/>
        </w:rPr>
      </w:pPr>
      <w:r w:rsidRPr="00B401E1">
        <w:rPr>
          <w:rFonts w:ascii="Times New Roman" w:hAnsi="Times New Roman" w:cs="Times New Roman"/>
          <w:bCs/>
          <w:i/>
          <w:color w:val="000000"/>
        </w:rPr>
        <w:t xml:space="preserve">Бюлетень визнається недійсним для голосування у разі, якщо: форма та / або текст бюлетеня відрізняється від зразка; на ньому відсутній підпис (підписи) акціонера (представника акціонера);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B401E1">
        <w:rPr>
          <w:rFonts w:ascii="Times New Roman" w:hAnsi="Times New Roman" w:cs="Times New Roman"/>
          <w:bCs/>
          <w:i/>
          <w:color w:val="000000"/>
        </w:rPr>
        <w:t>проєкту</w:t>
      </w:r>
      <w:proofErr w:type="spellEnd"/>
      <w:r w:rsidRPr="00B401E1">
        <w:rPr>
          <w:rFonts w:ascii="Times New Roman" w:hAnsi="Times New Roman" w:cs="Times New Roman"/>
          <w:bCs/>
          <w:i/>
          <w:color w:val="000000"/>
        </w:rPr>
        <w:t xml:space="preserve"> рішення, або позначив варіант голосування «за» по кожному із </w:t>
      </w:r>
      <w:proofErr w:type="spellStart"/>
      <w:r w:rsidRPr="00B401E1">
        <w:rPr>
          <w:rFonts w:ascii="Times New Roman" w:hAnsi="Times New Roman" w:cs="Times New Roman"/>
          <w:bCs/>
          <w:i/>
          <w:color w:val="000000"/>
        </w:rPr>
        <w:t>проєктів</w:t>
      </w:r>
      <w:proofErr w:type="spellEnd"/>
      <w:r w:rsidRPr="00B401E1">
        <w:rPr>
          <w:rFonts w:ascii="Times New Roman" w:hAnsi="Times New Roman" w:cs="Times New Roman"/>
          <w:bCs/>
          <w:i/>
          <w:color w:val="000000"/>
        </w:rPr>
        <w:t xml:space="preserve"> рішень одного й того самого питання порядку денного. </w:t>
      </w:r>
    </w:p>
    <w:p w14:paraId="2AB79BB2" w14:textId="77777777" w:rsidR="00B401E1" w:rsidRPr="00B401E1" w:rsidRDefault="00B401E1" w:rsidP="00B40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uk-UA"/>
        </w:rPr>
      </w:pPr>
    </w:p>
    <w:p w14:paraId="60DCCB29" w14:textId="77777777" w:rsidR="00B401E1" w:rsidRPr="00B401E1" w:rsidRDefault="00B401E1" w:rsidP="00B401E1">
      <w:pPr>
        <w:keepNext/>
        <w:keepLines/>
        <w:spacing w:after="152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lang w:eastAsia="uk-UA"/>
        </w:rPr>
      </w:pPr>
      <w:r w:rsidRPr="00B401E1">
        <w:rPr>
          <w:rFonts w:ascii="Times New Roman" w:eastAsia="Times New Roman" w:hAnsi="Times New Roman" w:cs="Times New Roman"/>
          <w:b/>
          <w:i/>
          <w:color w:val="000000"/>
          <w:lang w:eastAsia="uk-UA"/>
        </w:rPr>
        <w:t>Підпис акціонера (представника акціонера)</w:t>
      </w:r>
      <w:r w:rsidRPr="00B401E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____________________</w:t>
      </w:r>
    </w:p>
    <w:p w14:paraId="1CCB7760" w14:textId="77777777" w:rsidR="006031D0" w:rsidRPr="00B401E1" w:rsidRDefault="006031D0">
      <w:pPr>
        <w:rPr>
          <w:rFonts w:ascii="Times New Roman" w:hAnsi="Times New Roman" w:cs="Times New Roman"/>
        </w:rPr>
      </w:pPr>
    </w:p>
    <w:sectPr w:rsidR="006031D0" w:rsidRPr="00B401E1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8EFF" w14:textId="77777777" w:rsidR="00FB71E2" w:rsidRDefault="00FB71E2" w:rsidP="00B401E1">
      <w:pPr>
        <w:spacing w:after="0" w:line="240" w:lineRule="auto"/>
      </w:pPr>
      <w:r>
        <w:separator/>
      </w:r>
    </w:p>
  </w:endnote>
  <w:endnote w:type="continuationSeparator" w:id="0">
    <w:p w14:paraId="75DF3128" w14:textId="77777777" w:rsidR="00FB71E2" w:rsidRDefault="00FB71E2" w:rsidP="00B4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5881"/>
      <w:docPartObj>
        <w:docPartGallery w:val="Page Numbers (Bottom of Page)"/>
        <w:docPartUnique/>
      </w:docPartObj>
    </w:sdtPr>
    <w:sdtEndPr/>
    <w:sdtContent>
      <w:p w14:paraId="61F473B5" w14:textId="177CCCFF" w:rsidR="00B401E1" w:rsidRDefault="00B401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D0947" w14:textId="77777777" w:rsidR="00B401E1" w:rsidRPr="00B401E1" w:rsidRDefault="00B401E1" w:rsidP="00B401E1">
    <w:pPr>
      <w:keepNext/>
      <w:keepLines/>
      <w:spacing w:after="152"/>
      <w:ind w:left="10" w:right="3" w:hanging="10"/>
      <w:jc w:val="center"/>
      <w:outlineLvl w:val="0"/>
      <w:rPr>
        <w:rFonts w:ascii="Times New Roman" w:eastAsia="Times New Roman" w:hAnsi="Times New Roman" w:cs="Times New Roman"/>
        <w:b/>
        <w:i/>
        <w:color w:val="000000"/>
        <w:lang w:eastAsia="uk-UA"/>
      </w:rPr>
    </w:pPr>
    <w:r w:rsidRPr="00B401E1">
      <w:rPr>
        <w:rFonts w:ascii="Times New Roman" w:eastAsia="Times New Roman" w:hAnsi="Times New Roman" w:cs="Times New Roman"/>
        <w:b/>
        <w:i/>
        <w:color w:val="000000"/>
        <w:lang w:eastAsia="uk-UA"/>
      </w:rPr>
      <w:t>Підпис акціонера (представника акціонера)</w:t>
    </w:r>
    <w:r w:rsidRPr="00B401E1">
      <w:rPr>
        <w:rFonts w:ascii="Times New Roman" w:eastAsia="Times New Roman" w:hAnsi="Times New Roman" w:cs="Times New Roman"/>
        <w:b/>
        <w:color w:val="000000"/>
        <w:sz w:val="28"/>
        <w:lang w:eastAsia="uk-UA"/>
      </w:rPr>
      <w:t xml:space="preserve"> ____________________</w:t>
    </w:r>
  </w:p>
  <w:p w14:paraId="6B5CC4C1" w14:textId="77777777" w:rsidR="00B401E1" w:rsidRDefault="00B40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CC9F" w14:textId="77777777" w:rsidR="00FB71E2" w:rsidRDefault="00FB71E2" w:rsidP="00B401E1">
      <w:pPr>
        <w:spacing w:after="0" w:line="240" w:lineRule="auto"/>
      </w:pPr>
      <w:r>
        <w:separator/>
      </w:r>
    </w:p>
  </w:footnote>
  <w:footnote w:type="continuationSeparator" w:id="0">
    <w:p w14:paraId="1FEB8712" w14:textId="77777777" w:rsidR="00FB71E2" w:rsidRDefault="00FB71E2" w:rsidP="00B4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2"/>
    <w:rsid w:val="001652CC"/>
    <w:rsid w:val="0016624A"/>
    <w:rsid w:val="004B7938"/>
    <w:rsid w:val="006031D0"/>
    <w:rsid w:val="00755272"/>
    <w:rsid w:val="007721D6"/>
    <w:rsid w:val="00820CBA"/>
    <w:rsid w:val="00902EBA"/>
    <w:rsid w:val="00997CB5"/>
    <w:rsid w:val="00AE1782"/>
    <w:rsid w:val="00B401E1"/>
    <w:rsid w:val="00B65378"/>
    <w:rsid w:val="00CF1F24"/>
    <w:rsid w:val="00F96279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6B57"/>
  <w15:chartTrackingRefBased/>
  <w15:docId w15:val="{69F1D284-116B-4256-9449-7B79016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01E1"/>
  </w:style>
  <w:style w:type="paragraph" w:styleId="a5">
    <w:name w:val="footer"/>
    <w:basedOn w:val="a"/>
    <w:link w:val="a6"/>
    <w:uiPriority w:val="99"/>
    <w:unhideWhenUsed/>
    <w:rsid w:val="00B40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5194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Павлусь Олег Ігорович</dc:creator>
  <cp:keywords/>
  <dc:description/>
  <cp:lastModifiedBy>Павлусь Олег Ігорович</cp:lastModifiedBy>
  <cp:revision>8</cp:revision>
  <cp:lastPrinted>2024-10-28T12:48:00Z</cp:lastPrinted>
  <dcterms:created xsi:type="dcterms:W3CDTF">2024-10-28T12:20:00Z</dcterms:created>
  <dcterms:modified xsi:type="dcterms:W3CDTF">2024-10-29T14:30:00Z</dcterms:modified>
</cp:coreProperties>
</file>