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240"/>
        <w:gridCol w:w="5399"/>
      </w:tblGrid>
      <w:tr w:rsidR="00DF6232" w:rsidRPr="002B358F" w14:paraId="7CFABC5E" w14:textId="77777777" w:rsidTr="009A4F6A">
        <w:tc>
          <w:tcPr>
            <w:tcW w:w="9639" w:type="dxa"/>
            <w:gridSpan w:val="2"/>
            <w:shd w:val="clear" w:color="auto" w:fill="auto"/>
          </w:tcPr>
          <w:p w14:paraId="5D6AF43D" w14:textId="77777777" w:rsidR="003B62F7" w:rsidRPr="002B358F" w:rsidRDefault="003B62F7">
            <w:pPr>
              <w:rPr>
                <w:rFonts w:ascii="Times New Roman" w:hAnsi="Times New Roman" w:cs="Times New Roman"/>
              </w:rPr>
            </w:pPr>
          </w:p>
          <w:tbl>
            <w:tblPr>
              <w:tblW w:w="9471" w:type="dxa"/>
              <w:tblLook w:val="01E0" w:firstRow="1" w:lastRow="1" w:firstColumn="1" w:lastColumn="1" w:noHBand="0" w:noVBand="0"/>
            </w:tblPr>
            <w:tblGrid>
              <w:gridCol w:w="108"/>
              <w:gridCol w:w="9255"/>
              <w:gridCol w:w="108"/>
            </w:tblGrid>
            <w:tr w:rsidR="00DF6232" w:rsidRPr="002B358F" w14:paraId="79F7D5B2" w14:textId="77777777" w:rsidTr="00DF6232">
              <w:tc>
                <w:tcPr>
                  <w:tcW w:w="9471" w:type="dxa"/>
                  <w:gridSpan w:val="3"/>
                  <w:shd w:val="clear" w:color="auto" w:fill="auto"/>
                </w:tcPr>
                <w:p w14:paraId="4D84C7F5" w14:textId="77777777" w:rsidR="00DF6232" w:rsidRPr="002B358F" w:rsidRDefault="00DF6232" w:rsidP="00DF6232">
                  <w:pPr>
                    <w:jc w:val="center"/>
                    <w:rPr>
                      <w:rFonts w:ascii="Times New Roman" w:hAnsi="Times New Roman" w:cs="Times New Roman"/>
                      <w:sz w:val="24"/>
                      <w:szCs w:val="24"/>
                      <w:lang w:val="en-US"/>
                    </w:rPr>
                  </w:pPr>
                </w:p>
              </w:tc>
            </w:tr>
            <w:tr w:rsidR="00DF6232" w:rsidRPr="002B358F" w14:paraId="09E62F6A" w14:textId="77777777" w:rsidTr="00DF6232">
              <w:trPr>
                <w:gridBefore w:val="1"/>
                <w:gridAfter w:val="1"/>
                <w:wBefore w:w="108" w:type="dxa"/>
                <w:wAfter w:w="108" w:type="dxa"/>
              </w:trPr>
              <w:tc>
                <w:tcPr>
                  <w:tcW w:w="9255" w:type="dxa"/>
                  <w:shd w:val="clear" w:color="auto" w:fill="auto"/>
                </w:tcPr>
                <w:p w14:paraId="29A6AF7D" w14:textId="77777777" w:rsidR="009A4F6A" w:rsidRPr="002B358F" w:rsidRDefault="009A4F6A" w:rsidP="009A4F6A">
                  <w:pPr>
                    <w:spacing w:after="0" w:line="240" w:lineRule="auto"/>
                    <w:jc w:val="center"/>
                    <w:rPr>
                      <w:rFonts w:ascii="Times New Roman" w:eastAsia="Times New Roman" w:hAnsi="Times New Roman" w:cs="Times New Roman"/>
                      <w:b/>
                      <w:bCs/>
                      <w:sz w:val="24"/>
                      <w:szCs w:val="24"/>
                      <w:lang w:eastAsia="ru-RU"/>
                    </w:rPr>
                  </w:pPr>
                  <w:r w:rsidRPr="002B358F">
                    <w:rPr>
                      <w:rFonts w:ascii="Times New Roman" w:eastAsia="Times New Roman" w:hAnsi="Times New Roman" w:cs="Times New Roman"/>
                      <w:b/>
                      <w:bCs/>
                      <w:sz w:val="24"/>
                      <w:szCs w:val="24"/>
                      <w:lang w:eastAsia="ru-RU"/>
                    </w:rPr>
                    <w:t>Бюлетень</w:t>
                  </w:r>
                </w:p>
                <w:p w14:paraId="4765813F" w14:textId="77777777" w:rsidR="00DA641C" w:rsidRPr="002B358F" w:rsidRDefault="009A4F6A" w:rsidP="00DA641C">
                  <w:pPr>
                    <w:spacing w:after="0" w:line="240" w:lineRule="auto"/>
                    <w:jc w:val="center"/>
                    <w:rPr>
                      <w:rFonts w:ascii="Times New Roman" w:eastAsia="Times New Roman" w:hAnsi="Times New Roman" w:cs="Times New Roman"/>
                      <w:b/>
                      <w:bCs/>
                      <w:sz w:val="24"/>
                      <w:szCs w:val="24"/>
                      <w:lang w:eastAsia="ru-RU"/>
                    </w:rPr>
                  </w:pPr>
                  <w:r w:rsidRPr="002B358F">
                    <w:rPr>
                      <w:rFonts w:ascii="Times New Roman" w:eastAsia="Times New Roman" w:hAnsi="Times New Roman" w:cs="Times New Roman"/>
                      <w:b/>
                      <w:bCs/>
                      <w:sz w:val="24"/>
                      <w:szCs w:val="24"/>
                      <w:lang w:eastAsia="ru-RU"/>
                    </w:rPr>
                    <w:t>для голосування (щодо інших питань порядку денного, крім обрання органів товариства)</w:t>
                  </w:r>
                  <w:r w:rsidR="00DA641C" w:rsidRPr="002B358F">
                    <w:rPr>
                      <w:rFonts w:ascii="Times New Roman" w:eastAsia="Times New Roman" w:hAnsi="Times New Roman" w:cs="Times New Roman"/>
                      <w:b/>
                      <w:bCs/>
                      <w:sz w:val="24"/>
                      <w:szCs w:val="24"/>
                      <w:lang w:eastAsia="ru-RU"/>
                    </w:rPr>
                    <w:t xml:space="preserve"> </w:t>
                  </w:r>
                </w:p>
                <w:p w14:paraId="0168E283" w14:textId="77777777" w:rsidR="00DA641C" w:rsidRPr="002B358F" w:rsidRDefault="009A4F6A" w:rsidP="00DA641C">
                  <w:pPr>
                    <w:spacing w:after="0" w:line="240" w:lineRule="auto"/>
                    <w:jc w:val="center"/>
                    <w:rPr>
                      <w:rFonts w:ascii="Times New Roman" w:eastAsia="Times New Roman" w:hAnsi="Times New Roman" w:cs="Times New Roman"/>
                      <w:b/>
                      <w:bCs/>
                      <w:sz w:val="24"/>
                      <w:szCs w:val="24"/>
                      <w:lang w:eastAsia="ru-RU"/>
                    </w:rPr>
                  </w:pPr>
                  <w:r w:rsidRPr="002B358F">
                    <w:rPr>
                      <w:rFonts w:ascii="Times New Roman" w:eastAsia="Times New Roman" w:hAnsi="Times New Roman" w:cs="Times New Roman"/>
                      <w:b/>
                      <w:bCs/>
                      <w:sz w:val="24"/>
                      <w:szCs w:val="24"/>
                      <w:lang w:eastAsia="ru-RU"/>
                    </w:rPr>
                    <w:t xml:space="preserve">на дистанційних </w:t>
                  </w:r>
                  <w:r w:rsidR="00DA641C" w:rsidRPr="002B358F">
                    <w:rPr>
                      <w:rFonts w:ascii="Times New Roman" w:eastAsia="Times New Roman" w:hAnsi="Times New Roman" w:cs="Times New Roman"/>
                      <w:b/>
                      <w:bCs/>
                      <w:sz w:val="24"/>
                      <w:szCs w:val="24"/>
                      <w:lang w:eastAsia="ru-RU"/>
                    </w:rPr>
                    <w:t>позачергових</w:t>
                  </w:r>
                  <w:r w:rsidRPr="002B358F">
                    <w:rPr>
                      <w:rFonts w:ascii="Times New Roman" w:eastAsia="Times New Roman" w:hAnsi="Times New Roman" w:cs="Times New Roman"/>
                      <w:b/>
                      <w:bCs/>
                      <w:sz w:val="24"/>
                      <w:szCs w:val="24"/>
                      <w:lang w:eastAsia="ru-RU"/>
                    </w:rPr>
                    <w:t xml:space="preserve"> загальних зборах акціонерів </w:t>
                  </w:r>
                </w:p>
                <w:p w14:paraId="7647B8E1" w14:textId="69902EE9" w:rsidR="009A4F6A" w:rsidRPr="002B358F" w:rsidRDefault="009A4F6A" w:rsidP="00DA641C">
                  <w:pPr>
                    <w:spacing w:after="0" w:line="240" w:lineRule="auto"/>
                    <w:jc w:val="center"/>
                    <w:rPr>
                      <w:rFonts w:ascii="Times New Roman" w:eastAsia="Times New Roman" w:hAnsi="Times New Roman" w:cs="Times New Roman"/>
                      <w:b/>
                      <w:bCs/>
                      <w:sz w:val="24"/>
                      <w:szCs w:val="24"/>
                      <w:lang w:eastAsia="ru-RU"/>
                    </w:rPr>
                  </w:pPr>
                  <w:r w:rsidRPr="002B358F">
                    <w:rPr>
                      <w:rFonts w:ascii="Times New Roman" w:eastAsia="Times New Roman" w:hAnsi="Times New Roman" w:cs="Times New Roman"/>
                      <w:b/>
                      <w:bCs/>
                      <w:sz w:val="24"/>
                      <w:szCs w:val="24"/>
                      <w:lang w:eastAsia="ru-RU"/>
                    </w:rPr>
                    <w:t>(далі – Збори</w:t>
                  </w:r>
                  <w:r w:rsidR="00FC70F0" w:rsidRPr="002B358F">
                    <w:rPr>
                      <w:rFonts w:ascii="Times New Roman" w:eastAsia="Times New Roman" w:hAnsi="Times New Roman" w:cs="Times New Roman"/>
                      <w:b/>
                      <w:bCs/>
                      <w:sz w:val="24"/>
                      <w:szCs w:val="24"/>
                      <w:lang w:eastAsia="ru-RU"/>
                    </w:rPr>
                    <w:t>, загальні збори</w:t>
                  </w:r>
                  <w:r w:rsidRPr="002B358F">
                    <w:rPr>
                      <w:rFonts w:ascii="Times New Roman" w:eastAsia="Times New Roman" w:hAnsi="Times New Roman" w:cs="Times New Roman"/>
                      <w:b/>
                      <w:bCs/>
                      <w:sz w:val="24"/>
                      <w:szCs w:val="24"/>
                      <w:lang w:eastAsia="ru-RU"/>
                    </w:rPr>
                    <w:t>)</w:t>
                  </w:r>
                </w:p>
                <w:p w14:paraId="388C96FC" w14:textId="5B64966E" w:rsidR="009A4F6A" w:rsidRPr="002B358F" w:rsidRDefault="009A4F6A" w:rsidP="009A4F6A">
                  <w:pPr>
                    <w:spacing w:after="0" w:line="240" w:lineRule="auto"/>
                    <w:jc w:val="center"/>
                    <w:rPr>
                      <w:rFonts w:ascii="Times New Roman" w:eastAsia="Times New Roman" w:hAnsi="Times New Roman" w:cs="Times New Roman"/>
                      <w:b/>
                      <w:bCs/>
                      <w:sz w:val="24"/>
                      <w:szCs w:val="24"/>
                      <w:lang w:eastAsia="ru-RU"/>
                    </w:rPr>
                  </w:pPr>
                  <w:r w:rsidRPr="002B358F">
                    <w:rPr>
                      <w:rFonts w:ascii="Times New Roman" w:eastAsia="Times New Roman" w:hAnsi="Times New Roman" w:cs="Times New Roman"/>
                      <w:b/>
                      <w:bCs/>
                      <w:sz w:val="24"/>
                      <w:szCs w:val="24"/>
                      <w:lang w:eastAsia="ru-RU"/>
                    </w:rPr>
                    <w:t>Приватного акціонерного товариства «</w:t>
                  </w:r>
                  <w:r w:rsidR="00DA641C" w:rsidRPr="002B358F">
                    <w:rPr>
                      <w:rFonts w:ascii="Times New Roman" w:eastAsia="Times New Roman" w:hAnsi="Times New Roman" w:cs="Times New Roman"/>
                      <w:b/>
                      <w:bCs/>
                      <w:sz w:val="24"/>
                      <w:szCs w:val="24"/>
                      <w:lang w:eastAsia="ru-RU"/>
                    </w:rPr>
                    <w:t>Тернопільський молокозавод</w:t>
                  </w:r>
                  <w:r w:rsidRPr="002B358F">
                    <w:rPr>
                      <w:rFonts w:ascii="Times New Roman" w:eastAsia="Times New Roman" w:hAnsi="Times New Roman" w:cs="Times New Roman"/>
                      <w:b/>
                      <w:bCs/>
                      <w:sz w:val="24"/>
                      <w:szCs w:val="24"/>
                      <w:lang w:eastAsia="ru-RU"/>
                    </w:rPr>
                    <w:t>»</w:t>
                  </w:r>
                  <w:r w:rsidR="00FC70F0" w:rsidRPr="002B358F">
                    <w:rPr>
                      <w:rFonts w:ascii="Times New Roman" w:eastAsia="Times New Roman" w:hAnsi="Times New Roman" w:cs="Times New Roman"/>
                      <w:b/>
                      <w:bCs/>
                      <w:sz w:val="24"/>
                      <w:szCs w:val="24"/>
                      <w:lang w:eastAsia="ru-RU"/>
                    </w:rPr>
                    <w:t>,</w:t>
                  </w:r>
                </w:p>
                <w:p w14:paraId="5C13B53D" w14:textId="77777777" w:rsidR="00FC70F0" w:rsidRPr="002B358F" w:rsidRDefault="009A4F6A" w:rsidP="009A4F6A">
                  <w:pPr>
                    <w:spacing w:after="0" w:line="240" w:lineRule="auto"/>
                    <w:jc w:val="center"/>
                    <w:rPr>
                      <w:rFonts w:ascii="Times New Roman" w:eastAsia="Times New Roman" w:hAnsi="Times New Roman" w:cs="Times New Roman"/>
                      <w:b/>
                      <w:bCs/>
                      <w:sz w:val="24"/>
                      <w:szCs w:val="24"/>
                      <w:lang w:eastAsia="ru-RU"/>
                    </w:rPr>
                  </w:pPr>
                  <w:r w:rsidRPr="002B358F">
                    <w:rPr>
                      <w:rFonts w:ascii="Times New Roman" w:eastAsia="Times New Roman" w:hAnsi="Times New Roman" w:cs="Times New Roman"/>
                      <w:b/>
                      <w:bCs/>
                      <w:sz w:val="24"/>
                      <w:szCs w:val="24"/>
                      <w:lang w:eastAsia="ru-RU"/>
                    </w:rPr>
                    <w:t xml:space="preserve">ідентифікаційний код: </w:t>
                  </w:r>
                  <w:r w:rsidR="00DA641C" w:rsidRPr="002B358F">
                    <w:rPr>
                      <w:rFonts w:ascii="Times New Roman" w:eastAsia="Times New Roman" w:hAnsi="Times New Roman" w:cs="Times New Roman"/>
                      <w:b/>
                      <w:bCs/>
                      <w:sz w:val="24"/>
                      <w:szCs w:val="24"/>
                      <w:lang w:eastAsia="ru-RU"/>
                    </w:rPr>
                    <w:t>30356917</w:t>
                  </w:r>
                  <w:r w:rsidRPr="002B358F">
                    <w:rPr>
                      <w:rFonts w:ascii="Times New Roman" w:eastAsia="Times New Roman" w:hAnsi="Times New Roman" w:cs="Times New Roman"/>
                      <w:b/>
                      <w:bCs/>
                      <w:sz w:val="24"/>
                      <w:szCs w:val="24"/>
                      <w:lang w:eastAsia="ru-RU"/>
                    </w:rPr>
                    <w:t xml:space="preserve"> </w:t>
                  </w:r>
                </w:p>
                <w:p w14:paraId="04891625" w14:textId="5AA08B7A" w:rsidR="009A4F6A" w:rsidRPr="002B358F" w:rsidRDefault="009A4F6A" w:rsidP="009A4F6A">
                  <w:pPr>
                    <w:spacing w:after="0" w:line="240" w:lineRule="auto"/>
                    <w:jc w:val="center"/>
                    <w:rPr>
                      <w:rFonts w:ascii="Times New Roman" w:eastAsia="Times New Roman" w:hAnsi="Times New Roman" w:cs="Times New Roman"/>
                      <w:b/>
                      <w:bCs/>
                      <w:sz w:val="24"/>
                      <w:szCs w:val="24"/>
                      <w:lang w:eastAsia="ru-RU"/>
                    </w:rPr>
                  </w:pPr>
                  <w:r w:rsidRPr="002B358F">
                    <w:rPr>
                      <w:rFonts w:ascii="Times New Roman" w:eastAsia="Times New Roman" w:hAnsi="Times New Roman" w:cs="Times New Roman"/>
                      <w:b/>
                      <w:bCs/>
                      <w:sz w:val="24"/>
                      <w:szCs w:val="24"/>
                      <w:lang w:eastAsia="ru-RU"/>
                    </w:rPr>
                    <w:t xml:space="preserve">(далі – </w:t>
                  </w:r>
                  <w:r w:rsidR="00FC70F0" w:rsidRPr="002B358F">
                    <w:rPr>
                      <w:rFonts w:ascii="Times New Roman" w:eastAsia="Times New Roman" w:hAnsi="Times New Roman" w:cs="Times New Roman"/>
                      <w:b/>
                      <w:bCs/>
                      <w:sz w:val="24"/>
                      <w:szCs w:val="24"/>
                      <w:lang w:eastAsia="ru-RU"/>
                    </w:rPr>
                    <w:t xml:space="preserve">ПрАТ «Тернопільський молокозавод», </w:t>
                  </w:r>
                  <w:r w:rsidRPr="002B358F">
                    <w:rPr>
                      <w:rFonts w:ascii="Times New Roman" w:eastAsia="Times New Roman" w:hAnsi="Times New Roman" w:cs="Times New Roman"/>
                      <w:b/>
                      <w:bCs/>
                      <w:sz w:val="24"/>
                      <w:szCs w:val="24"/>
                      <w:lang w:eastAsia="ru-RU"/>
                    </w:rPr>
                    <w:t>Товариство)</w:t>
                  </w:r>
                </w:p>
                <w:p w14:paraId="71DA8AF7" w14:textId="77777777" w:rsidR="00DF6232" w:rsidRPr="002B358F" w:rsidRDefault="00DF6232" w:rsidP="008579B9">
                  <w:pPr>
                    <w:spacing w:after="0" w:line="240" w:lineRule="auto"/>
                    <w:jc w:val="center"/>
                    <w:rPr>
                      <w:rFonts w:ascii="Times New Roman" w:eastAsia="Times New Roman" w:hAnsi="Times New Roman" w:cs="Times New Roman"/>
                      <w:b/>
                      <w:bCs/>
                      <w:sz w:val="24"/>
                      <w:szCs w:val="24"/>
                      <w:lang w:eastAsia="ru-RU"/>
                    </w:rPr>
                  </w:pPr>
                </w:p>
                <w:p w14:paraId="797EA0A7" w14:textId="3E16201B" w:rsidR="003B62F7" w:rsidRPr="002B358F" w:rsidRDefault="003B62F7" w:rsidP="008579B9">
                  <w:pPr>
                    <w:spacing w:after="0" w:line="240" w:lineRule="auto"/>
                    <w:jc w:val="center"/>
                    <w:rPr>
                      <w:rFonts w:ascii="Times New Roman" w:eastAsia="Times New Roman" w:hAnsi="Times New Roman" w:cs="Times New Roman"/>
                      <w:b/>
                      <w:bCs/>
                      <w:sz w:val="24"/>
                      <w:szCs w:val="24"/>
                      <w:lang w:eastAsia="ru-RU"/>
                    </w:rPr>
                  </w:pPr>
                </w:p>
              </w:tc>
            </w:tr>
          </w:tbl>
          <w:p w14:paraId="5EB5BC04" w14:textId="77777777" w:rsidR="00DF6232" w:rsidRPr="002B358F" w:rsidRDefault="00DF6232" w:rsidP="003B62F7">
            <w:pPr>
              <w:spacing w:after="0" w:line="240" w:lineRule="auto"/>
              <w:jc w:val="center"/>
              <w:rPr>
                <w:rFonts w:ascii="Times New Roman" w:eastAsia="Times New Roman" w:hAnsi="Times New Roman" w:cs="Times New Roman"/>
                <w:b/>
                <w:bCs/>
                <w:sz w:val="24"/>
                <w:szCs w:val="24"/>
                <w:lang w:eastAsia="ru-RU"/>
              </w:rPr>
            </w:pPr>
          </w:p>
        </w:tc>
      </w:tr>
      <w:tr w:rsidR="00DF6232" w:rsidRPr="002B358F" w14:paraId="7929FC19" w14:textId="77777777" w:rsidTr="009A4F6A">
        <w:tc>
          <w:tcPr>
            <w:tcW w:w="9639" w:type="dxa"/>
            <w:gridSpan w:val="2"/>
            <w:shd w:val="clear" w:color="auto" w:fill="auto"/>
          </w:tcPr>
          <w:p w14:paraId="3A1956F6" w14:textId="77777777" w:rsidR="00DF6232" w:rsidRPr="002B358F" w:rsidRDefault="00DF6232" w:rsidP="003B62F7">
            <w:pPr>
              <w:spacing w:after="0" w:line="240" w:lineRule="auto"/>
              <w:rPr>
                <w:rFonts w:ascii="Times New Roman" w:eastAsia="Times New Roman" w:hAnsi="Times New Roman" w:cs="Times New Roman"/>
                <w:b/>
                <w:bCs/>
                <w:sz w:val="20"/>
                <w:szCs w:val="20"/>
                <w:lang w:eastAsia="ru-RU"/>
              </w:rPr>
            </w:pPr>
          </w:p>
        </w:tc>
      </w:tr>
      <w:tr w:rsidR="00DF6232" w:rsidRPr="002B358F" w14:paraId="2CB1FE6C" w14:textId="77777777" w:rsidTr="009A4F6A">
        <w:tc>
          <w:tcPr>
            <w:tcW w:w="4516" w:type="dxa"/>
            <w:shd w:val="clear" w:color="auto" w:fill="auto"/>
          </w:tcPr>
          <w:p w14:paraId="5AB93807"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Дата проведення Зборів:</w:t>
            </w:r>
          </w:p>
          <w:p w14:paraId="0EA74295" w14:textId="77777777" w:rsidR="00DF6232" w:rsidRPr="002B358F" w:rsidRDefault="00DF6232" w:rsidP="003B62F7">
            <w:pPr>
              <w:spacing w:after="0" w:line="240" w:lineRule="auto"/>
              <w:rPr>
                <w:rFonts w:ascii="Times New Roman" w:eastAsia="Times New Roman" w:hAnsi="Times New Roman" w:cs="Times New Roman"/>
                <w:sz w:val="20"/>
                <w:szCs w:val="20"/>
                <w:lang w:eastAsia="ru-RU"/>
              </w:rPr>
            </w:pPr>
          </w:p>
          <w:p w14:paraId="41B20008"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Дата і час початку голосування:</w:t>
            </w:r>
          </w:p>
          <w:p w14:paraId="64B80BB2" w14:textId="77777777" w:rsidR="00DF6232" w:rsidRPr="002B358F" w:rsidRDefault="00DF6232" w:rsidP="003B62F7">
            <w:pPr>
              <w:spacing w:after="0" w:line="240" w:lineRule="auto"/>
              <w:rPr>
                <w:rFonts w:ascii="Times New Roman" w:eastAsia="Times New Roman" w:hAnsi="Times New Roman" w:cs="Times New Roman"/>
                <w:sz w:val="20"/>
                <w:szCs w:val="20"/>
                <w:lang w:eastAsia="ru-RU"/>
              </w:rPr>
            </w:pPr>
          </w:p>
          <w:p w14:paraId="03A58EE0"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 xml:space="preserve">Дата і час завершення голосування: </w:t>
            </w:r>
          </w:p>
          <w:p w14:paraId="0166C760" w14:textId="15A869B3" w:rsidR="00DF6232" w:rsidRPr="002B358F" w:rsidRDefault="00DF6232" w:rsidP="003B62F7">
            <w:pPr>
              <w:spacing w:after="0" w:line="240" w:lineRule="auto"/>
              <w:rPr>
                <w:rFonts w:ascii="Times New Roman" w:eastAsia="Times New Roman" w:hAnsi="Times New Roman" w:cs="Times New Roman"/>
                <w:sz w:val="24"/>
                <w:szCs w:val="24"/>
                <w:lang w:eastAsia="ru-RU"/>
              </w:rPr>
            </w:pPr>
          </w:p>
        </w:tc>
        <w:tc>
          <w:tcPr>
            <w:tcW w:w="5123" w:type="dxa"/>
            <w:shd w:val="clear" w:color="auto" w:fill="auto"/>
          </w:tcPr>
          <w:p w14:paraId="5EFB507E" w14:textId="312F46F9" w:rsidR="00DF6232" w:rsidRPr="002B358F" w:rsidRDefault="00506721" w:rsidP="003B62F7">
            <w:pPr>
              <w:spacing w:after="0" w:line="240" w:lineRule="auto"/>
              <w:jc w:val="both"/>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30 травня</w:t>
            </w:r>
            <w:r w:rsidR="00DF6232" w:rsidRPr="002B358F">
              <w:rPr>
                <w:rFonts w:ascii="Times New Roman" w:eastAsia="Times New Roman" w:hAnsi="Times New Roman" w:cs="Times New Roman"/>
                <w:sz w:val="24"/>
                <w:szCs w:val="24"/>
                <w:lang w:eastAsia="ru-RU"/>
              </w:rPr>
              <w:t xml:space="preserve"> 202</w:t>
            </w:r>
            <w:r w:rsidR="00DA641C" w:rsidRPr="002B358F">
              <w:rPr>
                <w:rFonts w:ascii="Times New Roman" w:eastAsia="Times New Roman" w:hAnsi="Times New Roman" w:cs="Times New Roman"/>
                <w:sz w:val="24"/>
                <w:szCs w:val="24"/>
                <w:lang w:eastAsia="ru-RU"/>
              </w:rPr>
              <w:t>5</w:t>
            </w:r>
            <w:r w:rsidR="00DF6232" w:rsidRPr="002B358F">
              <w:rPr>
                <w:rFonts w:ascii="Times New Roman" w:eastAsia="Times New Roman" w:hAnsi="Times New Roman" w:cs="Times New Roman"/>
                <w:sz w:val="24"/>
                <w:szCs w:val="24"/>
                <w:lang w:eastAsia="ru-RU"/>
              </w:rPr>
              <w:t xml:space="preserve"> року  </w:t>
            </w:r>
          </w:p>
          <w:p w14:paraId="6A4BC877" w14:textId="77777777" w:rsidR="00DF6232" w:rsidRPr="002B358F" w:rsidRDefault="00DF6232" w:rsidP="003B62F7">
            <w:pPr>
              <w:spacing w:after="0" w:line="240" w:lineRule="auto"/>
              <w:jc w:val="both"/>
              <w:rPr>
                <w:rFonts w:ascii="Times New Roman" w:eastAsia="Times New Roman" w:hAnsi="Times New Roman" w:cs="Times New Roman"/>
                <w:sz w:val="24"/>
                <w:szCs w:val="24"/>
                <w:lang w:eastAsia="ru-RU"/>
              </w:rPr>
            </w:pPr>
          </w:p>
          <w:p w14:paraId="78566899" w14:textId="1B8735C4" w:rsidR="00DF6232" w:rsidRPr="002B358F" w:rsidRDefault="00506721" w:rsidP="003B62F7">
            <w:pPr>
              <w:spacing w:after="0" w:line="240" w:lineRule="auto"/>
              <w:jc w:val="both"/>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2</w:t>
            </w:r>
            <w:r w:rsidR="00FC70F0" w:rsidRPr="002B358F">
              <w:rPr>
                <w:rFonts w:ascii="Times New Roman" w:eastAsia="Times New Roman" w:hAnsi="Times New Roman" w:cs="Times New Roman"/>
                <w:sz w:val="24"/>
                <w:szCs w:val="24"/>
                <w:lang w:eastAsia="ru-RU"/>
              </w:rPr>
              <w:t>0</w:t>
            </w:r>
            <w:r w:rsidRPr="002B358F">
              <w:rPr>
                <w:rFonts w:ascii="Times New Roman" w:eastAsia="Times New Roman" w:hAnsi="Times New Roman" w:cs="Times New Roman"/>
                <w:sz w:val="24"/>
                <w:szCs w:val="24"/>
                <w:lang w:eastAsia="ru-RU"/>
              </w:rPr>
              <w:t xml:space="preserve"> травня</w:t>
            </w:r>
            <w:r w:rsidR="008579B9" w:rsidRPr="002B358F">
              <w:rPr>
                <w:rFonts w:ascii="Times New Roman" w:eastAsia="Times New Roman" w:hAnsi="Times New Roman" w:cs="Times New Roman"/>
                <w:sz w:val="24"/>
                <w:szCs w:val="24"/>
                <w:lang w:eastAsia="ru-RU"/>
              </w:rPr>
              <w:t xml:space="preserve"> </w:t>
            </w:r>
            <w:r w:rsidR="00DF6232" w:rsidRPr="002B358F">
              <w:rPr>
                <w:rFonts w:ascii="Times New Roman" w:eastAsia="Times New Roman" w:hAnsi="Times New Roman" w:cs="Times New Roman"/>
                <w:sz w:val="24"/>
                <w:szCs w:val="24"/>
                <w:lang w:eastAsia="ru-RU"/>
              </w:rPr>
              <w:t>202</w:t>
            </w:r>
            <w:r w:rsidR="00DA641C" w:rsidRPr="002B358F">
              <w:rPr>
                <w:rFonts w:ascii="Times New Roman" w:eastAsia="Times New Roman" w:hAnsi="Times New Roman" w:cs="Times New Roman"/>
                <w:sz w:val="24"/>
                <w:szCs w:val="24"/>
                <w:lang w:eastAsia="ru-RU"/>
              </w:rPr>
              <w:t>5</w:t>
            </w:r>
            <w:r w:rsidR="00DF6232" w:rsidRPr="002B358F">
              <w:rPr>
                <w:rFonts w:ascii="Times New Roman" w:eastAsia="Times New Roman" w:hAnsi="Times New Roman" w:cs="Times New Roman"/>
                <w:sz w:val="24"/>
                <w:szCs w:val="24"/>
                <w:lang w:eastAsia="ru-RU"/>
              </w:rPr>
              <w:t xml:space="preserve"> року, 11:00 год.</w:t>
            </w:r>
          </w:p>
          <w:p w14:paraId="2EA89D54" w14:textId="77777777" w:rsidR="008579B9" w:rsidRPr="002B358F" w:rsidRDefault="008579B9" w:rsidP="003B62F7">
            <w:pPr>
              <w:spacing w:after="0" w:line="240" w:lineRule="auto"/>
              <w:jc w:val="both"/>
              <w:rPr>
                <w:rFonts w:ascii="Times New Roman" w:eastAsia="Times New Roman" w:hAnsi="Times New Roman" w:cs="Times New Roman"/>
                <w:sz w:val="24"/>
                <w:szCs w:val="24"/>
                <w:lang w:eastAsia="ru-RU"/>
              </w:rPr>
            </w:pPr>
          </w:p>
          <w:p w14:paraId="25F7C0F3" w14:textId="0A330C27" w:rsidR="00DF6232" w:rsidRPr="002B358F" w:rsidRDefault="00506721" w:rsidP="003B62F7">
            <w:pPr>
              <w:spacing w:after="0" w:line="240" w:lineRule="auto"/>
              <w:jc w:val="both"/>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30 травня</w:t>
            </w:r>
            <w:r w:rsidR="008579B9" w:rsidRPr="002B358F">
              <w:rPr>
                <w:rFonts w:ascii="Times New Roman" w:eastAsia="Times New Roman" w:hAnsi="Times New Roman" w:cs="Times New Roman"/>
                <w:sz w:val="24"/>
                <w:szCs w:val="24"/>
                <w:lang w:eastAsia="ru-RU"/>
              </w:rPr>
              <w:t xml:space="preserve"> </w:t>
            </w:r>
            <w:r w:rsidR="00DF6232" w:rsidRPr="002B358F">
              <w:rPr>
                <w:rFonts w:ascii="Times New Roman" w:eastAsia="Times New Roman" w:hAnsi="Times New Roman" w:cs="Times New Roman"/>
                <w:sz w:val="24"/>
                <w:szCs w:val="24"/>
                <w:lang w:eastAsia="ru-RU"/>
              </w:rPr>
              <w:t>202</w:t>
            </w:r>
            <w:r w:rsidR="00DA641C" w:rsidRPr="002B358F">
              <w:rPr>
                <w:rFonts w:ascii="Times New Roman" w:eastAsia="Times New Roman" w:hAnsi="Times New Roman" w:cs="Times New Roman"/>
                <w:sz w:val="24"/>
                <w:szCs w:val="24"/>
                <w:lang w:eastAsia="ru-RU"/>
              </w:rPr>
              <w:t>5</w:t>
            </w:r>
            <w:r w:rsidR="00DF6232" w:rsidRPr="002B358F">
              <w:rPr>
                <w:rFonts w:ascii="Times New Roman" w:eastAsia="Times New Roman" w:hAnsi="Times New Roman" w:cs="Times New Roman"/>
                <w:sz w:val="24"/>
                <w:szCs w:val="24"/>
                <w:lang w:eastAsia="ru-RU"/>
              </w:rPr>
              <w:t xml:space="preserve"> року, 18:00 год.</w:t>
            </w:r>
          </w:p>
        </w:tc>
      </w:tr>
      <w:tr w:rsidR="00DF6232" w:rsidRPr="002B358F" w14:paraId="1AF0F0C7" w14:textId="77777777" w:rsidTr="009A4F6A">
        <w:tc>
          <w:tcPr>
            <w:tcW w:w="4516" w:type="dxa"/>
            <w:shd w:val="clear" w:color="auto" w:fill="auto"/>
          </w:tcPr>
          <w:p w14:paraId="437A4E66"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bCs/>
                <w:color w:val="000000"/>
                <w:sz w:val="24"/>
                <w:szCs w:val="24"/>
                <w:lang w:eastAsia="ru-RU"/>
              </w:rPr>
              <w:t>Кількість голосів, що належать акціонеру:</w:t>
            </w:r>
          </w:p>
        </w:tc>
        <w:tc>
          <w:tcPr>
            <w:tcW w:w="5123" w:type="dxa"/>
            <w:shd w:val="clear" w:color="auto" w:fill="auto"/>
          </w:tcPr>
          <w:p w14:paraId="461E7EBD" w14:textId="77777777" w:rsidR="00DF6232" w:rsidRPr="002B358F" w:rsidRDefault="00DF6232" w:rsidP="003B62F7">
            <w:pPr>
              <w:spacing w:after="0" w:line="240" w:lineRule="auto"/>
              <w:jc w:val="both"/>
              <w:rPr>
                <w:rFonts w:ascii="Times New Roman" w:eastAsia="Times New Roman" w:hAnsi="Times New Roman" w:cs="Times New Roman"/>
                <w:b/>
                <w:i/>
                <w:sz w:val="24"/>
                <w:szCs w:val="24"/>
                <w:lang w:eastAsia="ru-RU"/>
              </w:rPr>
            </w:pPr>
            <w:r w:rsidRPr="002B358F">
              <w:rPr>
                <w:rFonts w:ascii="Times New Roman" w:eastAsia="Times New Roman" w:hAnsi="Times New Roman" w:cs="Times New Roman"/>
                <w:b/>
                <w:i/>
                <w:sz w:val="24"/>
                <w:szCs w:val="24"/>
                <w:lang w:eastAsia="ru-RU"/>
              </w:rPr>
              <w:t>__________</w:t>
            </w:r>
            <w:r w:rsidRPr="002B358F">
              <w:rPr>
                <w:rFonts w:ascii="Times New Roman" w:eastAsia="Times New Roman" w:hAnsi="Times New Roman" w:cs="Times New Roman"/>
                <w:bCs/>
                <w:iCs/>
                <w:sz w:val="24"/>
                <w:szCs w:val="24"/>
                <w:lang w:eastAsia="ru-RU"/>
              </w:rPr>
              <w:t>___</w:t>
            </w:r>
            <w:r w:rsidRPr="002B358F">
              <w:rPr>
                <w:rFonts w:ascii="Times New Roman" w:eastAsia="Times New Roman" w:hAnsi="Times New Roman" w:cs="Times New Roman"/>
                <w:b/>
                <w:i/>
                <w:sz w:val="24"/>
                <w:szCs w:val="24"/>
                <w:lang w:eastAsia="ru-RU"/>
              </w:rPr>
              <w:t>____________</w:t>
            </w:r>
            <w:r w:rsidRPr="002B358F">
              <w:rPr>
                <w:rFonts w:ascii="Times New Roman" w:eastAsia="Times New Roman" w:hAnsi="Times New Roman" w:cs="Times New Roman"/>
                <w:b/>
                <w:iCs/>
                <w:sz w:val="24"/>
                <w:szCs w:val="24"/>
                <w:lang w:eastAsia="ru-RU"/>
              </w:rPr>
              <w:t>___</w:t>
            </w:r>
          </w:p>
        </w:tc>
      </w:tr>
      <w:tr w:rsidR="00DF6232" w:rsidRPr="002B358F" w14:paraId="2DFAC370" w14:textId="77777777" w:rsidTr="009A4F6A">
        <w:tc>
          <w:tcPr>
            <w:tcW w:w="4516" w:type="dxa"/>
            <w:shd w:val="clear" w:color="auto" w:fill="auto"/>
          </w:tcPr>
          <w:p w14:paraId="2851CD26" w14:textId="77777777" w:rsidR="00DF6232" w:rsidRPr="002B358F" w:rsidRDefault="00DF6232" w:rsidP="003B62F7">
            <w:pPr>
              <w:spacing w:after="0" w:line="240" w:lineRule="auto"/>
              <w:rPr>
                <w:rFonts w:ascii="Times New Roman" w:eastAsia="Times New Roman" w:hAnsi="Times New Roman" w:cs="Times New Roman"/>
                <w:bCs/>
                <w:color w:val="000000"/>
                <w:sz w:val="16"/>
                <w:szCs w:val="16"/>
                <w:lang w:eastAsia="ru-RU"/>
              </w:rPr>
            </w:pPr>
          </w:p>
        </w:tc>
        <w:tc>
          <w:tcPr>
            <w:tcW w:w="5123" w:type="dxa"/>
            <w:shd w:val="clear" w:color="auto" w:fill="auto"/>
          </w:tcPr>
          <w:p w14:paraId="6537EFE3" w14:textId="2CB2B8BA" w:rsidR="00DF6232" w:rsidRPr="002B358F" w:rsidRDefault="00DF6232" w:rsidP="003B62F7">
            <w:pPr>
              <w:spacing w:after="0" w:line="240" w:lineRule="auto"/>
              <w:jc w:val="center"/>
              <w:rPr>
                <w:rFonts w:ascii="Times New Roman" w:eastAsia="Times New Roman" w:hAnsi="Times New Roman" w:cs="Times New Roman"/>
                <w:bCs/>
                <w:i/>
                <w:iCs/>
                <w:color w:val="000000"/>
                <w:sz w:val="24"/>
                <w:szCs w:val="24"/>
                <w:lang w:eastAsia="ru-RU"/>
              </w:rPr>
            </w:pPr>
          </w:p>
        </w:tc>
      </w:tr>
      <w:tr w:rsidR="00DF6232" w:rsidRPr="002B358F" w14:paraId="6C2108AC" w14:textId="77777777" w:rsidTr="009A4F6A">
        <w:tc>
          <w:tcPr>
            <w:tcW w:w="4516" w:type="dxa"/>
            <w:shd w:val="clear" w:color="auto" w:fill="auto"/>
          </w:tcPr>
          <w:p w14:paraId="08286FB7" w14:textId="77777777" w:rsidR="00DF6232" w:rsidRPr="002B358F" w:rsidRDefault="00DF6232" w:rsidP="003B62F7">
            <w:pPr>
              <w:spacing w:after="0" w:line="240" w:lineRule="auto"/>
              <w:rPr>
                <w:rFonts w:ascii="Times New Roman" w:eastAsia="Times New Roman" w:hAnsi="Times New Roman" w:cs="Times New Roman"/>
                <w:bCs/>
                <w:color w:val="000000"/>
                <w:sz w:val="24"/>
                <w:szCs w:val="24"/>
                <w:u w:val="single"/>
                <w:lang w:eastAsia="ru-RU"/>
              </w:rPr>
            </w:pPr>
            <w:r w:rsidRPr="002B358F">
              <w:rPr>
                <w:rFonts w:ascii="Times New Roman" w:eastAsia="Times New Roman" w:hAnsi="Times New Roman" w:cs="Times New Roman"/>
                <w:bCs/>
                <w:color w:val="000000"/>
                <w:sz w:val="24"/>
                <w:szCs w:val="24"/>
                <w:u w:val="single"/>
                <w:lang w:eastAsia="ru-RU"/>
              </w:rPr>
              <w:t>Реквізити акціонера:</w:t>
            </w:r>
          </w:p>
          <w:p w14:paraId="125272A9" w14:textId="77777777" w:rsidR="00DF6232" w:rsidRPr="002B358F" w:rsidRDefault="00DF6232" w:rsidP="003B62F7">
            <w:pPr>
              <w:spacing w:after="0" w:line="240" w:lineRule="auto"/>
              <w:jc w:val="both"/>
              <w:rPr>
                <w:rFonts w:ascii="Times New Roman" w:eastAsia="Times New Roman" w:hAnsi="Times New Roman" w:cs="Times New Roman"/>
                <w:bCs/>
                <w:color w:val="000000"/>
                <w:sz w:val="24"/>
                <w:szCs w:val="24"/>
                <w:lang w:eastAsia="ru-RU"/>
              </w:rPr>
            </w:pPr>
            <w:r w:rsidRPr="002B358F">
              <w:rPr>
                <w:rFonts w:ascii="Times New Roman" w:eastAsia="Times New Roman" w:hAnsi="Times New Roman" w:cs="Times New Roman"/>
                <w:bCs/>
                <w:color w:val="000000"/>
                <w:sz w:val="24"/>
                <w:szCs w:val="24"/>
                <w:lang w:eastAsia="ru-RU"/>
              </w:rPr>
              <w:t xml:space="preserve">П.І.Б./найменування акціонера            </w:t>
            </w:r>
          </w:p>
        </w:tc>
        <w:tc>
          <w:tcPr>
            <w:tcW w:w="5123" w:type="dxa"/>
            <w:shd w:val="clear" w:color="auto" w:fill="auto"/>
          </w:tcPr>
          <w:p w14:paraId="00057333" w14:textId="77777777" w:rsidR="00DF6232" w:rsidRPr="002B358F" w:rsidRDefault="00DF6232" w:rsidP="003B62F7">
            <w:pPr>
              <w:spacing w:after="0" w:line="240" w:lineRule="auto"/>
              <w:jc w:val="center"/>
              <w:rPr>
                <w:rFonts w:ascii="Times New Roman" w:eastAsia="Times New Roman" w:hAnsi="Times New Roman" w:cs="Times New Roman"/>
                <w:bCs/>
                <w:i/>
                <w:iCs/>
                <w:color w:val="000000"/>
                <w:sz w:val="24"/>
                <w:szCs w:val="24"/>
                <w:lang w:eastAsia="ru-RU"/>
              </w:rPr>
            </w:pPr>
          </w:p>
        </w:tc>
      </w:tr>
      <w:tr w:rsidR="00DF6232" w:rsidRPr="002B358F" w14:paraId="3CE0C887" w14:textId="77777777" w:rsidTr="009A4F6A">
        <w:tc>
          <w:tcPr>
            <w:tcW w:w="4516" w:type="dxa"/>
            <w:shd w:val="clear" w:color="auto" w:fill="auto"/>
          </w:tcPr>
          <w:p w14:paraId="4A56A193"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 xml:space="preserve">Назва, серія (за наявності), номер, дата видачі документа, що посвідчує фізичну особу та РНОКПП (за наявності) – для фізичної особи </w:t>
            </w:r>
          </w:p>
          <w:p w14:paraId="78816C2D" w14:textId="77777777" w:rsidR="00DF6232" w:rsidRPr="002B358F" w:rsidRDefault="00DF6232" w:rsidP="003B62F7">
            <w:pPr>
              <w:spacing w:after="0" w:line="240" w:lineRule="auto"/>
              <w:rPr>
                <w:rFonts w:ascii="Times New Roman" w:eastAsia="Times New Roman" w:hAnsi="Times New Roman" w:cs="Times New Roman"/>
                <w:sz w:val="16"/>
                <w:szCs w:val="16"/>
                <w:lang w:eastAsia="ru-RU"/>
              </w:rPr>
            </w:pPr>
          </w:p>
          <w:p w14:paraId="181FEA25" w14:textId="77777777" w:rsidR="00DF6232" w:rsidRPr="002B358F" w:rsidRDefault="00DF6232" w:rsidP="003B62F7">
            <w:pPr>
              <w:spacing w:after="0" w:line="240" w:lineRule="auto"/>
              <w:rPr>
                <w:rFonts w:ascii="Times New Roman" w:eastAsia="Times New Roman" w:hAnsi="Times New Roman" w:cs="Times New Roman"/>
                <w:sz w:val="20"/>
                <w:szCs w:val="20"/>
                <w:lang w:eastAsia="ru-RU"/>
              </w:rPr>
            </w:pPr>
            <w:r w:rsidRPr="002B358F">
              <w:rPr>
                <w:rFonts w:ascii="Times New Roman" w:eastAsia="Times New Roman" w:hAnsi="Times New Roman" w:cs="Times New Roman"/>
                <w:sz w:val="24"/>
                <w:szCs w:val="24"/>
                <w:lang w:eastAsia="ru-RU"/>
              </w:rPr>
              <w:t xml:space="preserve">Код за ЄДРПОУ та код за ЄДРІСІ (за наявності)/ ІКЮО </w:t>
            </w:r>
            <w:r w:rsidRPr="002B358F">
              <w:rPr>
                <w:rFonts w:ascii="Times New Roman" w:eastAsia="Times New Roman" w:hAnsi="Times New Roman" w:cs="Times New Roman"/>
                <w:i/>
                <w:sz w:val="20"/>
                <w:szCs w:val="20"/>
                <w:lang w:eastAsia="ru-RU"/>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2B358F">
              <w:rPr>
                <w:rFonts w:ascii="Times New Roman" w:eastAsia="Times New Roman" w:hAnsi="Times New Roman" w:cs="Times New Roman"/>
                <w:sz w:val="24"/>
                <w:szCs w:val="24"/>
                <w:lang w:eastAsia="ru-RU"/>
              </w:rPr>
              <w:t>– для юридичної особи</w:t>
            </w:r>
          </w:p>
        </w:tc>
        <w:tc>
          <w:tcPr>
            <w:tcW w:w="5123" w:type="dxa"/>
            <w:shd w:val="clear" w:color="auto" w:fill="auto"/>
          </w:tcPr>
          <w:p w14:paraId="1B664138" w14:textId="77777777" w:rsidR="00DF6232" w:rsidRPr="002B358F" w:rsidRDefault="00DF6232" w:rsidP="003B62F7">
            <w:pPr>
              <w:spacing w:after="0" w:line="240" w:lineRule="auto"/>
              <w:jc w:val="both"/>
              <w:rPr>
                <w:rFonts w:ascii="Times New Roman" w:eastAsia="Times New Roman" w:hAnsi="Times New Roman" w:cs="Times New Roman"/>
                <w:b/>
                <w:bCs/>
                <w:sz w:val="24"/>
                <w:szCs w:val="24"/>
                <w:lang w:eastAsia="ru-RU"/>
              </w:rPr>
            </w:pPr>
          </w:p>
        </w:tc>
      </w:tr>
      <w:tr w:rsidR="00DF6232" w:rsidRPr="002B358F" w14:paraId="4E8B401E" w14:textId="77777777" w:rsidTr="009A4F6A">
        <w:tc>
          <w:tcPr>
            <w:tcW w:w="4516" w:type="dxa"/>
            <w:shd w:val="clear" w:color="auto" w:fill="auto"/>
          </w:tcPr>
          <w:p w14:paraId="1679ABF3" w14:textId="77777777" w:rsidR="00DF6232" w:rsidRPr="002B358F" w:rsidRDefault="00DF6232" w:rsidP="003B62F7">
            <w:pPr>
              <w:spacing w:after="0" w:line="240" w:lineRule="auto"/>
              <w:rPr>
                <w:rFonts w:ascii="Times New Roman" w:eastAsia="Times New Roman" w:hAnsi="Times New Roman" w:cs="Times New Roman"/>
                <w:sz w:val="16"/>
                <w:szCs w:val="16"/>
                <w:lang w:eastAsia="ru-RU"/>
              </w:rPr>
            </w:pPr>
          </w:p>
          <w:p w14:paraId="54C65900" w14:textId="77777777" w:rsidR="00DF6232" w:rsidRPr="002B358F" w:rsidRDefault="00DF6232" w:rsidP="003B62F7">
            <w:pPr>
              <w:spacing w:after="0" w:line="240" w:lineRule="auto"/>
              <w:rPr>
                <w:rFonts w:ascii="Times New Roman" w:eastAsia="Times New Roman" w:hAnsi="Times New Roman" w:cs="Times New Roman"/>
                <w:sz w:val="24"/>
                <w:szCs w:val="24"/>
                <w:u w:val="single"/>
                <w:lang w:eastAsia="ru-RU"/>
              </w:rPr>
            </w:pPr>
            <w:r w:rsidRPr="002B358F">
              <w:rPr>
                <w:rFonts w:ascii="Times New Roman" w:eastAsia="Times New Roman" w:hAnsi="Times New Roman" w:cs="Times New Roman"/>
                <w:sz w:val="24"/>
                <w:szCs w:val="24"/>
                <w:u w:val="single"/>
                <w:lang w:eastAsia="ru-RU"/>
              </w:rPr>
              <w:t xml:space="preserve">Реквізити представника акціонера (за наявності):  </w:t>
            </w:r>
          </w:p>
          <w:p w14:paraId="58513907"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П.І.Б.</w:t>
            </w:r>
            <w:r w:rsidRPr="002B358F">
              <w:rPr>
                <w:rFonts w:ascii="Times New Roman" w:eastAsia="Times New Roman" w:hAnsi="Times New Roman" w:cs="Times New Roman"/>
                <w:bCs/>
                <w:color w:val="000000"/>
                <w:sz w:val="24"/>
                <w:szCs w:val="24"/>
                <w:lang w:eastAsia="ru-RU"/>
              </w:rPr>
              <w:t xml:space="preserve"> /найменування</w:t>
            </w:r>
            <w:r w:rsidRPr="002B358F">
              <w:rPr>
                <w:rFonts w:ascii="Times New Roman" w:eastAsia="Times New Roman" w:hAnsi="Times New Roman" w:cs="Times New Roman"/>
                <w:sz w:val="24"/>
                <w:szCs w:val="24"/>
                <w:lang w:eastAsia="ru-RU"/>
              </w:rPr>
              <w:t xml:space="preserve"> представника акціонера</w:t>
            </w:r>
          </w:p>
          <w:p w14:paraId="3F05AE30"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Назва, серія (за наявності), номер, дата видачі документа, що посвідчує фізичну особу та РНОКПП (за наявності) – для фізичної особи</w:t>
            </w:r>
          </w:p>
          <w:p w14:paraId="57F84FD0" w14:textId="77777777" w:rsidR="00DF6232" w:rsidRPr="002B358F" w:rsidRDefault="00DF6232" w:rsidP="003B62F7">
            <w:pPr>
              <w:spacing w:after="0" w:line="240" w:lineRule="auto"/>
              <w:rPr>
                <w:rFonts w:ascii="Times New Roman" w:eastAsia="Times New Roman" w:hAnsi="Times New Roman" w:cs="Times New Roman"/>
                <w:sz w:val="20"/>
                <w:szCs w:val="20"/>
                <w:lang w:eastAsia="ru-RU"/>
              </w:rPr>
            </w:pPr>
          </w:p>
          <w:p w14:paraId="6C1AB960"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r w:rsidRPr="002B358F">
              <w:rPr>
                <w:rFonts w:ascii="Times New Roman" w:eastAsia="Times New Roman" w:hAnsi="Times New Roman" w:cs="Times New Roman"/>
                <w:sz w:val="24"/>
                <w:szCs w:val="24"/>
                <w:lang w:eastAsia="ru-RU"/>
              </w:rPr>
              <w:t xml:space="preserve">Код за ЄДРПОУ та код за ЄДРІСІ (за наявності)/ ІКЮО </w:t>
            </w:r>
            <w:r w:rsidRPr="002B358F">
              <w:rPr>
                <w:rFonts w:ascii="Times New Roman" w:eastAsia="Times New Roman" w:hAnsi="Times New Roman" w:cs="Times New Roman"/>
                <w:i/>
                <w:sz w:val="20"/>
                <w:szCs w:val="20"/>
                <w:lang w:eastAsia="ru-RU"/>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2B358F">
              <w:rPr>
                <w:rFonts w:ascii="Times New Roman" w:eastAsia="Times New Roman" w:hAnsi="Times New Roman" w:cs="Times New Roman"/>
                <w:sz w:val="24"/>
                <w:szCs w:val="24"/>
                <w:lang w:eastAsia="ru-RU"/>
              </w:rPr>
              <w:t>– для юридичної особи</w:t>
            </w:r>
          </w:p>
          <w:p w14:paraId="19746886" w14:textId="77777777" w:rsidR="00DF6232" w:rsidRPr="002B358F" w:rsidRDefault="00DF6232" w:rsidP="003B62F7">
            <w:pPr>
              <w:spacing w:after="0" w:line="240" w:lineRule="auto"/>
              <w:rPr>
                <w:rFonts w:ascii="Times New Roman" w:eastAsia="Times New Roman" w:hAnsi="Times New Roman" w:cs="Times New Roman"/>
                <w:sz w:val="24"/>
                <w:szCs w:val="24"/>
                <w:lang w:eastAsia="ru-RU"/>
              </w:rPr>
            </w:pPr>
          </w:p>
          <w:p w14:paraId="6C6DCDA7" w14:textId="77777777" w:rsidR="003B62F7" w:rsidRPr="002B358F" w:rsidRDefault="003B62F7" w:rsidP="003B62F7">
            <w:pPr>
              <w:spacing w:after="0" w:line="240" w:lineRule="auto"/>
              <w:rPr>
                <w:rFonts w:ascii="Times New Roman" w:eastAsia="Times New Roman" w:hAnsi="Times New Roman" w:cs="Times New Roman"/>
                <w:sz w:val="24"/>
                <w:szCs w:val="24"/>
                <w:lang w:eastAsia="ru-RU"/>
              </w:rPr>
            </w:pPr>
          </w:p>
          <w:p w14:paraId="42D5FB4F" w14:textId="77777777" w:rsidR="001F7930" w:rsidRPr="002B358F" w:rsidRDefault="001F7930" w:rsidP="003B62F7">
            <w:pPr>
              <w:spacing w:after="0" w:line="240" w:lineRule="auto"/>
              <w:rPr>
                <w:rFonts w:ascii="Times New Roman" w:eastAsia="Times New Roman" w:hAnsi="Times New Roman" w:cs="Times New Roman"/>
                <w:sz w:val="24"/>
                <w:szCs w:val="24"/>
                <w:lang w:eastAsia="ru-RU"/>
              </w:rPr>
            </w:pPr>
          </w:p>
          <w:p w14:paraId="58467768" w14:textId="4B77827E" w:rsidR="001F7930" w:rsidRPr="002B358F" w:rsidRDefault="001F7930" w:rsidP="003B62F7">
            <w:pPr>
              <w:spacing w:after="0" w:line="240" w:lineRule="auto"/>
              <w:rPr>
                <w:rFonts w:ascii="Times New Roman" w:eastAsia="Times New Roman" w:hAnsi="Times New Roman" w:cs="Times New Roman"/>
                <w:sz w:val="24"/>
                <w:szCs w:val="24"/>
                <w:lang w:eastAsia="ru-RU"/>
              </w:rPr>
            </w:pPr>
          </w:p>
        </w:tc>
        <w:tc>
          <w:tcPr>
            <w:tcW w:w="5123" w:type="dxa"/>
            <w:shd w:val="clear" w:color="auto" w:fill="auto"/>
          </w:tcPr>
          <w:p w14:paraId="225FC167" w14:textId="77777777" w:rsidR="00DF6232" w:rsidRPr="002B358F" w:rsidRDefault="00DF6232" w:rsidP="003B62F7">
            <w:pPr>
              <w:spacing w:after="0" w:line="240" w:lineRule="auto"/>
              <w:jc w:val="both"/>
              <w:rPr>
                <w:rFonts w:ascii="Times New Roman" w:eastAsia="Times New Roman" w:hAnsi="Times New Roman" w:cs="Times New Roman"/>
                <w:b/>
                <w:bCs/>
                <w:sz w:val="24"/>
                <w:szCs w:val="24"/>
                <w:lang w:eastAsia="ru-RU"/>
              </w:rPr>
            </w:pPr>
          </w:p>
        </w:tc>
      </w:tr>
    </w:tbl>
    <w:p w14:paraId="57CEBE51" w14:textId="77777777" w:rsidR="009A4F6A" w:rsidRPr="002B358F" w:rsidRDefault="009A4F6A" w:rsidP="009A4F6A">
      <w:pPr>
        <w:rPr>
          <w:rFonts w:ascii="Times New Roman" w:hAnsi="Times New Roman" w:cs="Times New Roman"/>
          <w:bCs/>
          <w:i/>
          <w:iCs/>
          <w:color w:val="000000"/>
        </w:rPr>
      </w:pPr>
      <w:r w:rsidRPr="002B358F">
        <w:rPr>
          <w:rFonts w:ascii="Times New Roman" w:hAnsi="Times New Roman" w:cs="Times New Roman"/>
          <w:bCs/>
          <w:i/>
          <w:iCs/>
          <w:color w:val="000000"/>
        </w:rPr>
        <w:lastRenderedPageBreak/>
        <w:t>Питання, винесене на голосування:</w:t>
      </w:r>
    </w:p>
    <w:p w14:paraId="5BE68821" w14:textId="34CB68E1" w:rsidR="00FC70F0" w:rsidRPr="002B358F" w:rsidRDefault="00FC70F0" w:rsidP="00FC70F0">
      <w:pPr>
        <w:jc w:val="both"/>
        <w:rPr>
          <w:rFonts w:ascii="Times New Roman" w:hAnsi="Times New Roman" w:cs="Times New Roman"/>
          <w:b/>
          <w:bCs/>
          <w:sz w:val="24"/>
          <w:szCs w:val="24"/>
        </w:rPr>
      </w:pPr>
      <w:r w:rsidRPr="002B358F">
        <w:rPr>
          <w:rFonts w:ascii="Times New Roman" w:hAnsi="Times New Roman" w:cs="Times New Roman"/>
          <w:b/>
          <w:bCs/>
          <w:sz w:val="24"/>
          <w:szCs w:val="24"/>
        </w:rPr>
        <w:t>1.Прийняття рішення про збільшення розміру статутного капіталу ПрАТ «Тернопільський молокозавод» шляхом емісії акцій існуючої номінальної вартості за рахунок додаткових внесків (без здійснення публічної пропозиції).</w:t>
      </w:r>
    </w:p>
    <w:p w14:paraId="092B23E1" w14:textId="1B799137" w:rsidR="009A4F6A" w:rsidRPr="002B358F" w:rsidRDefault="009A4F6A" w:rsidP="00FC70F0">
      <w:pPr>
        <w:rPr>
          <w:rFonts w:ascii="Times New Roman" w:hAnsi="Times New Roman" w:cs="Times New Roman"/>
          <w:b/>
          <w:bCs/>
          <w:sz w:val="24"/>
          <w:szCs w:val="24"/>
          <w:lang w:val="ru-RU" w:eastAsia="uk"/>
        </w:rPr>
      </w:pPr>
      <w:proofErr w:type="spellStart"/>
      <w:r w:rsidRPr="002B358F">
        <w:rPr>
          <w:rFonts w:ascii="Times New Roman" w:hAnsi="Times New Roman" w:cs="Times New Roman"/>
          <w:bCs/>
          <w:i/>
          <w:iCs/>
          <w:color w:val="000000"/>
          <w:sz w:val="24"/>
          <w:szCs w:val="24"/>
        </w:rPr>
        <w:t>Про</w:t>
      </w:r>
      <w:r w:rsidR="00FC70F0" w:rsidRPr="002B358F">
        <w:rPr>
          <w:rFonts w:ascii="Times New Roman" w:hAnsi="Times New Roman" w:cs="Times New Roman"/>
          <w:bCs/>
          <w:i/>
          <w:iCs/>
          <w:color w:val="000000"/>
          <w:sz w:val="24"/>
          <w:szCs w:val="24"/>
        </w:rPr>
        <w:t>є</w:t>
      </w:r>
      <w:r w:rsidRPr="002B358F">
        <w:rPr>
          <w:rFonts w:ascii="Times New Roman" w:hAnsi="Times New Roman" w:cs="Times New Roman"/>
          <w:bCs/>
          <w:i/>
          <w:iCs/>
          <w:color w:val="000000"/>
          <w:sz w:val="24"/>
          <w:szCs w:val="24"/>
        </w:rPr>
        <w:t>кт</w:t>
      </w:r>
      <w:proofErr w:type="spellEnd"/>
      <w:r w:rsidRPr="002B358F">
        <w:rPr>
          <w:rFonts w:ascii="Times New Roman" w:hAnsi="Times New Roman" w:cs="Times New Roman"/>
          <w:bCs/>
          <w:i/>
          <w:iCs/>
          <w:color w:val="000000"/>
          <w:sz w:val="24"/>
          <w:szCs w:val="24"/>
        </w:rPr>
        <w:t xml:space="preserve"> рішення з питання, включеного до порядку денного загальних зборів:</w:t>
      </w:r>
    </w:p>
    <w:p w14:paraId="078969A8" w14:textId="127A6EE3" w:rsidR="009A4F6A" w:rsidRDefault="00FC70F0" w:rsidP="003B62F7">
      <w:pPr>
        <w:spacing w:after="0"/>
        <w:jc w:val="both"/>
        <w:rPr>
          <w:rFonts w:ascii="Times New Roman" w:hAnsi="Times New Roman" w:cs="Times New Roman"/>
          <w:b/>
          <w:bCs/>
          <w:sz w:val="24"/>
          <w:szCs w:val="24"/>
        </w:rPr>
      </w:pPr>
      <w:r w:rsidRPr="002B358F">
        <w:rPr>
          <w:rFonts w:ascii="Times New Roman" w:hAnsi="Times New Roman" w:cs="Times New Roman"/>
          <w:b/>
          <w:bCs/>
          <w:sz w:val="24"/>
          <w:szCs w:val="24"/>
        </w:rPr>
        <w:t>Збільшити розмір статутного капіталу ПрАТ</w:t>
      </w:r>
      <w:r w:rsidR="001826BB" w:rsidRPr="002B358F">
        <w:rPr>
          <w:rFonts w:ascii="Times New Roman" w:hAnsi="Times New Roman" w:cs="Times New Roman"/>
          <w:b/>
          <w:bCs/>
          <w:sz w:val="24"/>
          <w:szCs w:val="24"/>
        </w:rPr>
        <w:t xml:space="preserve"> </w:t>
      </w:r>
      <w:r w:rsidRPr="002B358F">
        <w:rPr>
          <w:rFonts w:ascii="Times New Roman" w:hAnsi="Times New Roman" w:cs="Times New Roman"/>
          <w:b/>
          <w:bCs/>
          <w:sz w:val="24"/>
          <w:szCs w:val="24"/>
        </w:rPr>
        <w:t>«Тернопільський молокозавод» на 21 200 000,00 грн. (Двадцять один мільйон двісті тисяч гривень 00 копійок) за рахунок додаткових внесків грошовими коштами, а саме, з 15 800 000,00 грн. (П’ятнадцяти мільйонів вісімсот тисяч гривень 00 коп.) до 37 000 000,00грн. (Тридцяти семи мільйонів гривень 00 копійок) шляхом емісії простих іменних акцій Товариства (без здійснення публічної пропозиції) у кількості 21 200 000 штук (Двадцять один мільйон двісті тисяч штук) існуючої номінальної вартості 1,00 грн. (Одна</w:t>
      </w:r>
      <w:r w:rsidR="00341632" w:rsidRPr="002B358F">
        <w:rPr>
          <w:rFonts w:ascii="Times New Roman" w:hAnsi="Times New Roman" w:cs="Times New Roman"/>
          <w:b/>
          <w:bCs/>
          <w:sz w:val="24"/>
          <w:szCs w:val="24"/>
        </w:rPr>
        <w:t xml:space="preserve"> </w:t>
      </w:r>
      <w:r w:rsidRPr="002B358F">
        <w:rPr>
          <w:rFonts w:ascii="Times New Roman" w:hAnsi="Times New Roman" w:cs="Times New Roman"/>
          <w:b/>
          <w:bCs/>
          <w:sz w:val="24"/>
          <w:szCs w:val="24"/>
        </w:rPr>
        <w:t>гривня 00 копійок) кожна</w:t>
      </w:r>
      <w:r w:rsidR="00341632" w:rsidRPr="002B358F">
        <w:rPr>
          <w:rFonts w:ascii="Times New Roman" w:hAnsi="Times New Roman" w:cs="Times New Roman"/>
          <w:b/>
          <w:bCs/>
          <w:sz w:val="24"/>
          <w:szCs w:val="24"/>
        </w:rPr>
        <w:t>.</w:t>
      </w:r>
    </w:p>
    <w:p w14:paraId="20A52086" w14:textId="77777777" w:rsidR="002B358F" w:rsidRPr="002B358F" w:rsidRDefault="002B358F" w:rsidP="003B62F7">
      <w:pPr>
        <w:spacing w:after="0"/>
        <w:jc w:val="both"/>
        <w:rPr>
          <w:rFonts w:ascii="Times New Roman" w:hAnsi="Times New Roman" w:cs="Times New Roman"/>
          <w:b/>
          <w:bCs/>
          <w:sz w:val="24"/>
          <w:szCs w:val="24"/>
        </w:rPr>
      </w:pPr>
    </w:p>
    <w:tbl>
      <w:tblPr>
        <w:tblW w:w="0" w:type="auto"/>
        <w:tblInd w:w="846" w:type="dxa"/>
        <w:tblLook w:val="00A0" w:firstRow="1" w:lastRow="0" w:firstColumn="1" w:lastColumn="0" w:noHBand="0" w:noVBand="0"/>
      </w:tblPr>
      <w:tblGrid>
        <w:gridCol w:w="694"/>
        <w:gridCol w:w="3320"/>
        <w:gridCol w:w="750"/>
        <w:gridCol w:w="4024"/>
      </w:tblGrid>
      <w:tr w:rsidR="009A4F6A" w:rsidRPr="002B358F" w14:paraId="26FDF4EB" w14:textId="77777777" w:rsidTr="003B62F7">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B79DEAD" w14:textId="77777777" w:rsidR="009A4F6A" w:rsidRPr="002B358F" w:rsidRDefault="009A4F6A" w:rsidP="003B62F7">
            <w:pPr>
              <w:spacing w:after="0"/>
              <w:jc w:val="both"/>
              <w:rPr>
                <w:rFonts w:ascii="Times New Roman" w:hAnsi="Times New Roman" w:cs="Times New Roman"/>
                <w:bCs/>
                <w:sz w:val="24"/>
                <w:szCs w:val="24"/>
              </w:rPr>
            </w:pPr>
            <w:bookmarkStart w:id="0" w:name="_Hlk132183991"/>
          </w:p>
        </w:tc>
        <w:tc>
          <w:tcPr>
            <w:tcW w:w="3379" w:type="dxa"/>
            <w:tcBorders>
              <w:left w:val="single" w:sz="4" w:space="0" w:color="auto"/>
              <w:right w:val="single" w:sz="4" w:space="0" w:color="auto"/>
            </w:tcBorders>
            <w:shd w:val="clear" w:color="auto" w:fill="auto"/>
            <w:vAlign w:val="center"/>
          </w:tcPr>
          <w:p w14:paraId="1D605E9A" w14:textId="77777777" w:rsidR="009A4F6A" w:rsidRPr="002B358F" w:rsidRDefault="009A4F6A"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51A05ED" w14:textId="77777777" w:rsidR="009A4F6A" w:rsidRPr="002B358F" w:rsidRDefault="009A4F6A" w:rsidP="003B62F7">
            <w:pPr>
              <w:spacing w:after="0"/>
              <w:jc w:val="both"/>
              <w:rPr>
                <w:rFonts w:ascii="Times New Roman" w:hAnsi="Times New Roman" w:cs="Times New Roman"/>
                <w:bCs/>
                <w:sz w:val="24"/>
                <w:szCs w:val="24"/>
              </w:rPr>
            </w:pPr>
          </w:p>
        </w:tc>
        <w:tc>
          <w:tcPr>
            <w:tcW w:w="4087" w:type="dxa"/>
            <w:tcBorders>
              <w:left w:val="single" w:sz="4" w:space="0" w:color="auto"/>
            </w:tcBorders>
            <w:shd w:val="clear" w:color="auto" w:fill="auto"/>
            <w:vAlign w:val="center"/>
          </w:tcPr>
          <w:p w14:paraId="22620F9E" w14:textId="77777777" w:rsidR="009A4F6A" w:rsidRPr="002B358F" w:rsidRDefault="009A4F6A"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ПРОТИ</w:t>
            </w:r>
          </w:p>
        </w:tc>
      </w:tr>
      <w:bookmarkEnd w:id="0"/>
    </w:tbl>
    <w:p w14:paraId="243AE86F" w14:textId="77777777" w:rsidR="00506721" w:rsidRPr="002B358F" w:rsidRDefault="00506721" w:rsidP="009A4F6A">
      <w:pPr>
        <w:rPr>
          <w:rFonts w:ascii="Times New Roman" w:hAnsi="Times New Roman" w:cs="Times New Roman"/>
          <w:bCs/>
          <w:color w:val="000000"/>
        </w:rPr>
      </w:pPr>
    </w:p>
    <w:p w14:paraId="43F8B188" w14:textId="165DB6CF" w:rsidR="009A4F6A" w:rsidRPr="002B358F" w:rsidRDefault="009A4F6A" w:rsidP="009A4F6A">
      <w:pPr>
        <w:rPr>
          <w:rFonts w:ascii="Times New Roman" w:hAnsi="Times New Roman" w:cs="Times New Roman"/>
          <w:bCs/>
          <w:i/>
          <w:iCs/>
          <w:color w:val="000000"/>
          <w:sz w:val="24"/>
          <w:szCs w:val="24"/>
        </w:rPr>
      </w:pPr>
      <w:r w:rsidRPr="002B358F">
        <w:rPr>
          <w:rFonts w:ascii="Times New Roman" w:hAnsi="Times New Roman" w:cs="Times New Roman"/>
          <w:bCs/>
          <w:i/>
          <w:iCs/>
          <w:color w:val="000000"/>
          <w:sz w:val="24"/>
          <w:szCs w:val="24"/>
        </w:rPr>
        <w:t>Питання, винесене на голосування:</w:t>
      </w:r>
    </w:p>
    <w:p w14:paraId="6CE62A0A" w14:textId="47ED2C75" w:rsidR="009A4F6A" w:rsidRPr="002B358F" w:rsidRDefault="009A4F6A" w:rsidP="00506721">
      <w:pPr>
        <w:jc w:val="both"/>
        <w:rPr>
          <w:rFonts w:ascii="Times New Roman" w:hAnsi="Times New Roman" w:cs="Times New Roman"/>
          <w:b/>
          <w:bCs/>
          <w:sz w:val="24"/>
          <w:szCs w:val="24"/>
        </w:rPr>
      </w:pPr>
      <w:r w:rsidRPr="002B358F">
        <w:rPr>
          <w:rStyle w:val="spanrvts0"/>
          <w:rFonts w:cs="Times New Roman"/>
          <w:b/>
          <w:bCs/>
          <w:szCs w:val="24"/>
          <w:lang w:val="ru-RU" w:eastAsia="uk"/>
        </w:rPr>
        <w:t>2.</w:t>
      </w:r>
      <w:r w:rsidR="00604855" w:rsidRPr="002B358F">
        <w:rPr>
          <w:rStyle w:val="spanrvts0"/>
          <w:rFonts w:cs="Times New Roman"/>
          <w:b/>
          <w:bCs/>
          <w:szCs w:val="24"/>
          <w:lang w:val="ru-RU" w:eastAsia="uk"/>
        </w:rPr>
        <w:t xml:space="preserve"> </w:t>
      </w:r>
      <w:r w:rsidR="00506721" w:rsidRPr="002B358F">
        <w:rPr>
          <w:rFonts w:ascii="Times New Roman" w:hAnsi="Times New Roman" w:cs="Times New Roman"/>
          <w:b/>
          <w:bCs/>
          <w:sz w:val="24"/>
          <w:szCs w:val="24"/>
        </w:rPr>
        <w:t>Прийняття рішення про невикористання переважного права акціонерів на придбання акцій додаткової емісії у процесі їх розміщення. Затвердження письмового звіту Наглядової ради ПрАТ «Тернопільський молокозавод» про причини невикористання переважного права акціонерів на придбання акцій додаткової емісії у процесі їх розміщення.</w:t>
      </w:r>
    </w:p>
    <w:p w14:paraId="54E7B0E6" w14:textId="2B86AC1E" w:rsidR="009A4F6A" w:rsidRPr="002B358F" w:rsidRDefault="009A4F6A" w:rsidP="009A4F6A">
      <w:pPr>
        <w:rPr>
          <w:rFonts w:ascii="Times New Roman" w:hAnsi="Times New Roman" w:cs="Times New Roman"/>
          <w:sz w:val="24"/>
          <w:szCs w:val="24"/>
        </w:rPr>
      </w:pPr>
      <w:proofErr w:type="spellStart"/>
      <w:r w:rsidRPr="002B358F">
        <w:rPr>
          <w:rFonts w:ascii="Times New Roman" w:hAnsi="Times New Roman" w:cs="Times New Roman"/>
          <w:bCs/>
          <w:i/>
          <w:iCs/>
          <w:color w:val="000000"/>
          <w:sz w:val="24"/>
          <w:szCs w:val="24"/>
        </w:rPr>
        <w:t>Пр</w:t>
      </w:r>
      <w:r w:rsidR="00FC70F0" w:rsidRPr="002B358F">
        <w:rPr>
          <w:rFonts w:ascii="Times New Roman" w:hAnsi="Times New Roman" w:cs="Times New Roman"/>
          <w:bCs/>
          <w:i/>
          <w:iCs/>
          <w:color w:val="000000"/>
          <w:sz w:val="24"/>
          <w:szCs w:val="24"/>
        </w:rPr>
        <w:t>оє</w:t>
      </w:r>
      <w:r w:rsidRPr="002B358F">
        <w:rPr>
          <w:rFonts w:ascii="Times New Roman" w:hAnsi="Times New Roman" w:cs="Times New Roman"/>
          <w:bCs/>
          <w:i/>
          <w:iCs/>
          <w:color w:val="000000"/>
          <w:sz w:val="24"/>
          <w:szCs w:val="24"/>
        </w:rPr>
        <w:t>кт</w:t>
      </w:r>
      <w:proofErr w:type="spellEnd"/>
      <w:r w:rsidRPr="002B358F">
        <w:rPr>
          <w:rFonts w:ascii="Times New Roman" w:hAnsi="Times New Roman" w:cs="Times New Roman"/>
          <w:bCs/>
          <w:i/>
          <w:iCs/>
          <w:color w:val="000000"/>
          <w:sz w:val="24"/>
          <w:szCs w:val="24"/>
        </w:rPr>
        <w:t xml:space="preserve"> рішення з питання, включеного до порядку денного загальних зборів:</w:t>
      </w:r>
    </w:p>
    <w:p w14:paraId="0C6A207B" w14:textId="4E868058" w:rsidR="009A4F6A" w:rsidRDefault="00FC70F0" w:rsidP="003B62F7">
      <w:pPr>
        <w:pStyle w:val="a7"/>
        <w:spacing w:before="0" w:beforeAutospacing="0" w:after="0" w:afterAutospacing="0"/>
        <w:jc w:val="both"/>
        <w:rPr>
          <w:b/>
          <w:lang w:eastAsia="ru-RU"/>
        </w:rPr>
      </w:pPr>
      <w:r w:rsidRPr="002B358F">
        <w:rPr>
          <w:b/>
          <w:lang w:eastAsia="ru-RU"/>
        </w:rPr>
        <w:t>Прийняти рішення про невикористання переважного права акціонерів на придбання акцій додаткової емісії у процесі їх розміщення, за результатами розгляду звіту Наглядової ради Товариства щодо причин невикористання акціонерами переважного права на придбання акцій додаткової емісії у процесі їх розміщення. Затвердити письмовий звіт Наглядової ради ПрАТ</w:t>
      </w:r>
      <w:r w:rsidR="00F351BA" w:rsidRPr="002B358F">
        <w:rPr>
          <w:b/>
          <w:lang w:eastAsia="ru-RU"/>
        </w:rPr>
        <w:t xml:space="preserve"> </w:t>
      </w:r>
      <w:r w:rsidRPr="002B358F">
        <w:rPr>
          <w:b/>
          <w:lang w:eastAsia="ru-RU"/>
        </w:rPr>
        <w:t>«Тернопільський молокозавод» про причини</w:t>
      </w:r>
      <w:r w:rsidR="00F351BA" w:rsidRPr="002B358F">
        <w:rPr>
          <w:b/>
          <w:lang w:eastAsia="ru-RU"/>
        </w:rPr>
        <w:t xml:space="preserve"> </w:t>
      </w:r>
      <w:r w:rsidRPr="002B358F">
        <w:rPr>
          <w:b/>
          <w:lang w:eastAsia="ru-RU"/>
        </w:rPr>
        <w:t>невикористання переважного права акціонерів на</w:t>
      </w:r>
      <w:r w:rsidR="00F351BA" w:rsidRPr="002B358F">
        <w:rPr>
          <w:b/>
          <w:lang w:eastAsia="ru-RU"/>
        </w:rPr>
        <w:t xml:space="preserve"> </w:t>
      </w:r>
      <w:r w:rsidRPr="002B358F">
        <w:rPr>
          <w:b/>
          <w:lang w:eastAsia="ru-RU"/>
        </w:rPr>
        <w:t>придбання акцій додаткової емісії у процесі їх</w:t>
      </w:r>
      <w:r w:rsidR="00F351BA" w:rsidRPr="002B358F">
        <w:rPr>
          <w:b/>
          <w:lang w:eastAsia="ru-RU"/>
        </w:rPr>
        <w:t xml:space="preserve"> </w:t>
      </w:r>
      <w:r w:rsidRPr="002B358F">
        <w:rPr>
          <w:b/>
          <w:lang w:eastAsia="ru-RU"/>
        </w:rPr>
        <w:t>розміщення</w:t>
      </w:r>
      <w:r w:rsidR="00F351BA" w:rsidRPr="002B358F">
        <w:rPr>
          <w:b/>
          <w:lang w:eastAsia="ru-RU"/>
        </w:rPr>
        <w:t xml:space="preserve">. </w:t>
      </w:r>
      <w:r w:rsidRPr="002B358F">
        <w:rPr>
          <w:b/>
          <w:lang w:eastAsia="ru-RU"/>
        </w:rPr>
        <w:t>У зв’язку з прийняттям рішення про</w:t>
      </w:r>
      <w:r w:rsidR="00F351BA" w:rsidRPr="002B358F">
        <w:rPr>
          <w:b/>
          <w:lang w:eastAsia="ru-RU"/>
        </w:rPr>
        <w:t xml:space="preserve"> </w:t>
      </w:r>
      <w:r w:rsidRPr="002B358F">
        <w:rPr>
          <w:b/>
          <w:lang w:eastAsia="ru-RU"/>
        </w:rPr>
        <w:t>невикористання переважного права на придбання</w:t>
      </w:r>
      <w:r w:rsidR="00F351BA" w:rsidRPr="002B358F">
        <w:rPr>
          <w:b/>
          <w:lang w:eastAsia="ru-RU"/>
        </w:rPr>
        <w:t xml:space="preserve"> </w:t>
      </w:r>
      <w:r w:rsidRPr="002B358F">
        <w:rPr>
          <w:b/>
          <w:lang w:eastAsia="ru-RU"/>
        </w:rPr>
        <w:t>акцій додаткової емісії у процесі їх розміщення,</w:t>
      </w:r>
      <w:r w:rsidR="00F351BA" w:rsidRPr="002B358F">
        <w:rPr>
          <w:b/>
          <w:lang w:eastAsia="ru-RU"/>
        </w:rPr>
        <w:t xml:space="preserve"> </w:t>
      </w:r>
      <w:r w:rsidRPr="002B358F">
        <w:rPr>
          <w:b/>
          <w:lang w:eastAsia="ru-RU"/>
        </w:rPr>
        <w:t>розміщення акцій додаткової емісії провести в</w:t>
      </w:r>
      <w:r w:rsidR="00F351BA" w:rsidRPr="002B358F">
        <w:rPr>
          <w:b/>
          <w:lang w:eastAsia="ru-RU"/>
        </w:rPr>
        <w:t xml:space="preserve"> </w:t>
      </w:r>
      <w:r w:rsidRPr="002B358F">
        <w:rPr>
          <w:b/>
          <w:lang w:eastAsia="ru-RU"/>
        </w:rPr>
        <w:t>один етап, тривалість якого 15 робочих днів.</w:t>
      </w:r>
    </w:p>
    <w:p w14:paraId="2C649691" w14:textId="77777777" w:rsidR="002B358F" w:rsidRPr="002B358F" w:rsidRDefault="002B358F" w:rsidP="003B62F7">
      <w:pPr>
        <w:pStyle w:val="a7"/>
        <w:spacing w:before="0" w:beforeAutospacing="0" w:after="0" w:afterAutospacing="0"/>
        <w:jc w:val="both"/>
        <w:rPr>
          <w:rStyle w:val="spanrvts0"/>
          <w:b/>
          <w:lang w:eastAsia="ru-RU"/>
        </w:rPr>
      </w:pPr>
    </w:p>
    <w:tbl>
      <w:tblPr>
        <w:tblW w:w="0" w:type="auto"/>
        <w:tblInd w:w="846" w:type="dxa"/>
        <w:tblLook w:val="00A0" w:firstRow="1" w:lastRow="0" w:firstColumn="1" w:lastColumn="0" w:noHBand="0" w:noVBand="0"/>
      </w:tblPr>
      <w:tblGrid>
        <w:gridCol w:w="694"/>
        <w:gridCol w:w="3320"/>
        <w:gridCol w:w="750"/>
        <w:gridCol w:w="4024"/>
      </w:tblGrid>
      <w:tr w:rsidR="009A4F6A" w:rsidRPr="002B358F" w14:paraId="75CB0A9F" w14:textId="77777777" w:rsidTr="003B62F7">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F94D739" w14:textId="77777777" w:rsidR="009A4F6A" w:rsidRPr="002B358F" w:rsidRDefault="009A4F6A" w:rsidP="003B62F7">
            <w:pPr>
              <w:spacing w:after="0"/>
              <w:jc w:val="both"/>
              <w:rPr>
                <w:rFonts w:ascii="Times New Roman" w:hAnsi="Times New Roman" w:cs="Times New Roman"/>
                <w:bCs/>
                <w:sz w:val="24"/>
                <w:szCs w:val="24"/>
              </w:rPr>
            </w:pPr>
          </w:p>
        </w:tc>
        <w:tc>
          <w:tcPr>
            <w:tcW w:w="3379" w:type="dxa"/>
            <w:tcBorders>
              <w:left w:val="single" w:sz="4" w:space="0" w:color="auto"/>
              <w:right w:val="single" w:sz="4" w:space="0" w:color="auto"/>
            </w:tcBorders>
            <w:shd w:val="clear" w:color="auto" w:fill="auto"/>
            <w:vAlign w:val="center"/>
          </w:tcPr>
          <w:p w14:paraId="5C1156A2" w14:textId="77777777" w:rsidR="009A4F6A" w:rsidRPr="002B358F" w:rsidRDefault="009A4F6A"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0357625" w14:textId="77777777" w:rsidR="009A4F6A" w:rsidRPr="002B358F" w:rsidRDefault="009A4F6A" w:rsidP="003B62F7">
            <w:pPr>
              <w:spacing w:after="0"/>
              <w:jc w:val="both"/>
              <w:rPr>
                <w:rFonts w:ascii="Times New Roman" w:hAnsi="Times New Roman" w:cs="Times New Roman"/>
                <w:bCs/>
                <w:sz w:val="24"/>
                <w:szCs w:val="24"/>
              </w:rPr>
            </w:pPr>
          </w:p>
        </w:tc>
        <w:tc>
          <w:tcPr>
            <w:tcW w:w="4087" w:type="dxa"/>
            <w:tcBorders>
              <w:left w:val="single" w:sz="4" w:space="0" w:color="auto"/>
            </w:tcBorders>
            <w:shd w:val="clear" w:color="auto" w:fill="auto"/>
            <w:vAlign w:val="center"/>
          </w:tcPr>
          <w:p w14:paraId="3E02357E" w14:textId="77777777" w:rsidR="009A4F6A" w:rsidRPr="002B358F" w:rsidRDefault="009A4F6A"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ПРОТИ</w:t>
            </w:r>
          </w:p>
        </w:tc>
      </w:tr>
    </w:tbl>
    <w:p w14:paraId="09636C87" w14:textId="2F19C03C" w:rsidR="009A4F6A" w:rsidRPr="002B358F" w:rsidRDefault="009A4F6A" w:rsidP="009A4F6A">
      <w:pPr>
        <w:widowControl w:val="0"/>
        <w:tabs>
          <w:tab w:val="left" w:pos="226"/>
        </w:tabs>
        <w:autoSpaceDE w:val="0"/>
        <w:autoSpaceDN w:val="0"/>
        <w:adjustRightInd w:val="0"/>
        <w:rPr>
          <w:rFonts w:ascii="Times New Roman" w:hAnsi="Times New Roman" w:cs="Times New Roman"/>
          <w:bCs/>
          <w:color w:val="000000"/>
          <w:sz w:val="24"/>
          <w:szCs w:val="24"/>
        </w:rPr>
      </w:pPr>
    </w:p>
    <w:p w14:paraId="464726C6" w14:textId="77777777" w:rsidR="009A4F6A" w:rsidRPr="002B358F" w:rsidRDefault="009A4F6A" w:rsidP="009A4F6A">
      <w:pPr>
        <w:widowControl w:val="0"/>
        <w:tabs>
          <w:tab w:val="left" w:pos="0"/>
        </w:tabs>
        <w:autoSpaceDE w:val="0"/>
        <w:autoSpaceDN w:val="0"/>
        <w:adjustRightInd w:val="0"/>
        <w:rPr>
          <w:rFonts w:ascii="Times New Roman" w:hAnsi="Times New Roman" w:cs="Times New Roman"/>
          <w:bCs/>
          <w:i/>
          <w:iCs/>
          <w:color w:val="000000"/>
          <w:sz w:val="24"/>
          <w:szCs w:val="24"/>
        </w:rPr>
      </w:pPr>
      <w:r w:rsidRPr="002B358F">
        <w:rPr>
          <w:rFonts w:ascii="Times New Roman" w:hAnsi="Times New Roman" w:cs="Times New Roman"/>
          <w:bCs/>
          <w:i/>
          <w:iCs/>
          <w:color w:val="000000"/>
          <w:sz w:val="24"/>
          <w:szCs w:val="24"/>
        </w:rPr>
        <w:t>Питання, винесене на голосування:</w:t>
      </w:r>
    </w:p>
    <w:p w14:paraId="23FB7DAE" w14:textId="77777777" w:rsidR="00506721" w:rsidRPr="002B358F" w:rsidRDefault="009A4F6A" w:rsidP="00506721">
      <w:pPr>
        <w:jc w:val="both"/>
        <w:rPr>
          <w:rFonts w:ascii="Times New Roman" w:hAnsi="Times New Roman" w:cs="Times New Roman"/>
          <w:b/>
          <w:bCs/>
          <w:sz w:val="24"/>
          <w:szCs w:val="24"/>
        </w:rPr>
      </w:pPr>
      <w:r w:rsidRPr="002B358F">
        <w:rPr>
          <w:rStyle w:val="spanrvts0"/>
          <w:rFonts w:cs="Times New Roman"/>
          <w:b/>
          <w:bCs/>
          <w:szCs w:val="24"/>
          <w:lang w:eastAsia="uk"/>
        </w:rPr>
        <w:t>3.</w:t>
      </w:r>
      <w:r w:rsidRPr="002B358F">
        <w:rPr>
          <w:rStyle w:val="spanrvts0"/>
          <w:rFonts w:cs="Times New Roman"/>
          <w:szCs w:val="24"/>
          <w:lang w:eastAsia="uk"/>
        </w:rPr>
        <w:t xml:space="preserve"> </w:t>
      </w:r>
      <w:r w:rsidR="00506721" w:rsidRPr="002B358F">
        <w:rPr>
          <w:rFonts w:ascii="Times New Roman" w:hAnsi="Times New Roman" w:cs="Times New Roman"/>
          <w:b/>
          <w:bCs/>
          <w:sz w:val="24"/>
          <w:szCs w:val="24"/>
        </w:rPr>
        <w:t>Прийняття рішення про емісію акцій (із зазначенням учасників розміщення).</w:t>
      </w:r>
    </w:p>
    <w:p w14:paraId="71804E0F" w14:textId="1F1E9448" w:rsidR="009A4F6A" w:rsidRPr="002B358F" w:rsidRDefault="009A4F6A" w:rsidP="009A4F6A">
      <w:pPr>
        <w:rPr>
          <w:rFonts w:ascii="Times New Roman" w:hAnsi="Times New Roman" w:cs="Times New Roman"/>
          <w:bCs/>
          <w:i/>
          <w:iCs/>
          <w:color w:val="000000"/>
          <w:sz w:val="24"/>
          <w:szCs w:val="24"/>
        </w:rPr>
      </w:pPr>
      <w:proofErr w:type="spellStart"/>
      <w:r w:rsidRPr="002B358F">
        <w:rPr>
          <w:rFonts w:ascii="Times New Roman" w:hAnsi="Times New Roman" w:cs="Times New Roman"/>
          <w:bCs/>
          <w:i/>
          <w:iCs/>
          <w:color w:val="000000"/>
          <w:sz w:val="24"/>
          <w:szCs w:val="24"/>
        </w:rPr>
        <w:t>Про</w:t>
      </w:r>
      <w:r w:rsidR="00F351BA" w:rsidRPr="002B358F">
        <w:rPr>
          <w:rFonts w:ascii="Times New Roman" w:hAnsi="Times New Roman" w:cs="Times New Roman"/>
          <w:bCs/>
          <w:i/>
          <w:iCs/>
          <w:color w:val="000000"/>
          <w:sz w:val="24"/>
          <w:szCs w:val="24"/>
        </w:rPr>
        <w:t>є</w:t>
      </w:r>
      <w:r w:rsidRPr="002B358F">
        <w:rPr>
          <w:rFonts w:ascii="Times New Roman" w:hAnsi="Times New Roman" w:cs="Times New Roman"/>
          <w:bCs/>
          <w:i/>
          <w:iCs/>
          <w:color w:val="000000"/>
          <w:sz w:val="24"/>
          <w:szCs w:val="24"/>
        </w:rPr>
        <w:t>кт</w:t>
      </w:r>
      <w:proofErr w:type="spellEnd"/>
      <w:r w:rsidRPr="002B358F">
        <w:rPr>
          <w:rFonts w:ascii="Times New Roman" w:hAnsi="Times New Roman" w:cs="Times New Roman"/>
          <w:bCs/>
          <w:i/>
          <w:iCs/>
          <w:color w:val="000000"/>
          <w:sz w:val="24"/>
          <w:szCs w:val="24"/>
        </w:rPr>
        <w:t xml:space="preserve"> рішення з питання, включеного до порядку денного загальних зборів:</w:t>
      </w:r>
    </w:p>
    <w:p w14:paraId="6F710016" w14:textId="77777777"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Прийняти рішення про емісію 21 200 000 штук (Двадцять один мільйон двісті тисяч штук) акцій існуючої номінальної вартості 1,00 грн. (Одна гривня 00 копійок) кожна, загальною номінальною вартістю 21 200 000,00 грн. (Двадцять один мільйон двісті тисяч гривень 00 копійок). Визначити, що учасниками розміщення акцій (без здійснення публічної пропозиції) є виключно акціонери Товариства:</w:t>
      </w:r>
    </w:p>
    <w:p w14:paraId="439A253C" w14:textId="375DBFF2"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 Барановський Сергій Степанович, РНОКПП: 2303302198,</w:t>
      </w:r>
    </w:p>
    <w:p w14:paraId="2C33E871" w14:textId="74F608E7"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 Величко Володимир Богданович, РНОКПП: 2307502737,</w:t>
      </w:r>
    </w:p>
    <w:p w14:paraId="7B923C59" w14:textId="7F339601"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 xml:space="preserve">- </w:t>
      </w:r>
      <w:proofErr w:type="spellStart"/>
      <w:r w:rsidRPr="002B358F">
        <w:rPr>
          <w:b/>
          <w:bCs/>
          <w:color w:val="000000" w:themeColor="text1"/>
          <w:lang w:eastAsia="en-US"/>
        </w:rPr>
        <w:t>Глащенков</w:t>
      </w:r>
      <w:proofErr w:type="spellEnd"/>
      <w:r w:rsidRPr="002B358F">
        <w:rPr>
          <w:b/>
          <w:bCs/>
          <w:color w:val="000000" w:themeColor="text1"/>
          <w:lang w:eastAsia="en-US"/>
        </w:rPr>
        <w:t xml:space="preserve"> Володимир Олександрович, РНОКПП: 2779313779,</w:t>
      </w:r>
    </w:p>
    <w:p w14:paraId="1B0CC51B" w14:textId="56241E24"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lastRenderedPageBreak/>
        <w:t>- Ковальчук Віталій Володимирович, РНОКПП: 2119502414,</w:t>
      </w:r>
    </w:p>
    <w:p w14:paraId="1679BE98" w14:textId="60D13D28"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 Ковальчук Валерій Володимирович, РНОКПП: 2378701855,</w:t>
      </w:r>
    </w:p>
    <w:p w14:paraId="04BDD5EF" w14:textId="13A5F5BE"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 Ковальчук Ольга Михайлівна, РНОКПП: 2294603020,</w:t>
      </w:r>
    </w:p>
    <w:p w14:paraId="79A62C41" w14:textId="5CDC89F9"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 Ковальчук-Паньків Юлія Віталіївна, РНОКПП: 3179001502,</w:t>
      </w:r>
    </w:p>
    <w:p w14:paraId="76FCAD01" w14:textId="77777777" w:rsidR="00F351BA" w:rsidRPr="002B358F" w:rsidRDefault="00F351BA" w:rsidP="00F351BA">
      <w:pPr>
        <w:pStyle w:val="a7"/>
        <w:spacing w:before="0" w:beforeAutospacing="0" w:after="0" w:afterAutospacing="0"/>
        <w:jc w:val="both"/>
        <w:rPr>
          <w:b/>
          <w:bCs/>
          <w:color w:val="000000" w:themeColor="text1"/>
          <w:lang w:eastAsia="en-US"/>
        </w:rPr>
      </w:pPr>
      <w:r w:rsidRPr="002B358F">
        <w:rPr>
          <w:b/>
          <w:bCs/>
          <w:color w:val="000000" w:themeColor="text1"/>
          <w:lang w:eastAsia="en-US"/>
        </w:rPr>
        <w:t>- Колодій Марія Сергіївна, РНОКПП: 3457102604.</w:t>
      </w:r>
    </w:p>
    <w:p w14:paraId="37E4ECE3" w14:textId="1C70124A" w:rsidR="009A4F6A" w:rsidRDefault="00F351BA" w:rsidP="003B62F7">
      <w:pPr>
        <w:pStyle w:val="a7"/>
        <w:spacing w:before="0" w:beforeAutospacing="0" w:after="0" w:afterAutospacing="0"/>
        <w:jc w:val="both"/>
        <w:rPr>
          <w:b/>
          <w:bCs/>
          <w:color w:val="000000" w:themeColor="text1"/>
          <w:lang w:eastAsia="en-US"/>
        </w:rPr>
      </w:pPr>
      <w:r w:rsidRPr="002B358F">
        <w:rPr>
          <w:b/>
          <w:bCs/>
          <w:color w:val="000000" w:themeColor="text1"/>
          <w:lang w:eastAsia="en-US"/>
        </w:rPr>
        <w:t>Затвердити Рішення про емісію акцій без здійснення публічної пропозиції ПрАТ «Тернопільський молокозавод»</w:t>
      </w:r>
      <w:r w:rsidR="001826BB" w:rsidRPr="002B358F">
        <w:rPr>
          <w:b/>
          <w:bCs/>
          <w:color w:val="000000" w:themeColor="text1"/>
          <w:lang w:eastAsia="en-US"/>
        </w:rPr>
        <w:t>.</w:t>
      </w:r>
    </w:p>
    <w:p w14:paraId="27FB4CAD" w14:textId="77777777" w:rsidR="002B358F" w:rsidRPr="002B358F" w:rsidRDefault="002B358F" w:rsidP="003B62F7">
      <w:pPr>
        <w:pStyle w:val="a7"/>
        <w:spacing w:before="0" w:beforeAutospacing="0" w:after="0" w:afterAutospacing="0"/>
        <w:jc w:val="both"/>
        <w:rPr>
          <w:rStyle w:val="spanrvts0"/>
          <w:b/>
          <w:bCs/>
          <w:color w:val="000000" w:themeColor="text1"/>
          <w:lang w:eastAsia="en-US"/>
        </w:rPr>
      </w:pPr>
    </w:p>
    <w:tbl>
      <w:tblPr>
        <w:tblW w:w="0" w:type="auto"/>
        <w:tblInd w:w="846" w:type="dxa"/>
        <w:tblLook w:val="00A0" w:firstRow="1" w:lastRow="0" w:firstColumn="1" w:lastColumn="0" w:noHBand="0" w:noVBand="0"/>
      </w:tblPr>
      <w:tblGrid>
        <w:gridCol w:w="694"/>
        <w:gridCol w:w="3320"/>
        <w:gridCol w:w="750"/>
        <w:gridCol w:w="4024"/>
      </w:tblGrid>
      <w:tr w:rsidR="009A4F6A" w:rsidRPr="002B358F" w14:paraId="638BE5DD" w14:textId="77777777" w:rsidTr="003B62F7">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89C590D" w14:textId="77777777" w:rsidR="009A4F6A" w:rsidRPr="002B358F" w:rsidRDefault="009A4F6A" w:rsidP="003B62F7">
            <w:pPr>
              <w:spacing w:after="0"/>
              <w:jc w:val="both"/>
              <w:rPr>
                <w:rFonts w:ascii="Times New Roman" w:hAnsi="Times New Roman" w:cs="Times New Roman"/>
                <w:bCs/>
                <w:sz w:val="24"/>
                <w:szCs w:val="24"/>
              </w:rPr>
            </w:pPr>
          </w:p>
        </w:tc>
        <w:tc>
          <w:tcPr>
            <w:tcW w:w="3379" w:type="dxa"/>
            <w:tcBorders>
              <w:left w:val="single" w:sz="4" w:space="0" w:color="auto"/>
              <w:right w:val="single" w:sz="4" w:space="0" w:color="auto"/>
            </w:tcBorders>
            <w:shd w:val="clear" w:color="auto" w:fill="auto"/>
            <w:vAlign w:val="center"/>
          </w:tcPr>
          <w:p w14:paraId="51112861" w14:textId="77777777" w:rsidR="009A4F6A" w:rsidRPr="002B358F" w:rsidRDefault="009A4F6A"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A46F738" w14:textId="77777777" w:rsidR="009A4F6A" w:rsidRPr="002B358F" w:rsidRDefault="009A4F6A" w:rsidP="003B62F7">
            <w:pPr>
              <w:spacing w:after="0"/>
              <w:jc w:val="both"/>
              <w:rPr>
                <w:rFonts w:ascii="Times New Roman" w:hAnsi="Times New Roman" w:cs="Times New Roman"/>
                <w:bCs/>
                <w:sz w:val="24"/>
                <w:szCs w:val="24"/>
              </w:rPr>
            </w:pPr>
          </w:p>
        </w:tc>
        <w:tc>
          <w:tcPr>
            <w:tcW w:w="4087" w:type="dxa"/>
            <w:tcBorders>
              <w:left w:val="single" w:sz="4" w:space="0" w:color="auto"/>
            </w:tcBorders>
            <w:shd w:val="clear" w:color="auto" w:fill="auto"/>
            <w:vAlign w:val="center"/>
          </w:tcPr>
          <w:p w14:paraId="2F86DAFD" w14:textId="77777777" w:rsidR="009A4F6A" w:rsidRPr="002B358F" w:rsidRDefault="009A4F6A"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ПРОТИ</w:t>
            </w:r>
          </w:p>
        </w:tc>
      </w:tr>
    </w:tbl>
    <w:p w14:paraId="253AD786" w14:textId="77777777" w:rsidR="003B62F7" w:rsidRPr="002B358F" w:rsidRDefault="003B62F7" w:rsidP="00527630">
      <w:pPr>
        <w:rPr>
          <w:rFonts w:ascii="Times New Roman" w:hAnsi="Times New Roman" w:cs="Times New Roman"/>
          <w:bCs/>
          <w:color w:val="000000"/>
          <w:sz w:val="24"/>
          <w:szCs w:val="24"/>
        </w:rPr>
      </w:pPr>
    </w:p>
    <w:p w14:paraId="0AA759F7" w14:textId="1C27281E" w:rsidR="00527630" w:rsidRPr="002B358F" w:rsidRDefault="00527630" w:rsidP="00527630">
      <w:pPr>
        <w:rPr>
          <w:rFonts w:ascii="Times New Roman" w:hAnsi="Times New Roman" w:cs="Times New Roman"/>
          <w:bCs/>
          <w:i/>
          <w:iCs/>
          <w:color w:val="000000"/>
          <w:sz w:val="24"/>
          <w:szCs w:val="24"/>
        </w:rPr>
      </w:pPr>
      <w:r w:rsidRPr="002B358F">
        <w:rPr>
          <w:rFonts w:ascii="Times New Roman" w:hAnsi="Times New Roman" w:cs="Times New Roman"/>
          <w:bCs/>
          <w:i/>
          <w:iCs/>
          <w:color w:val="000000"/>
          <w:sz w:val="24"/>
          <w:szCs w:val="24"/>
        </w:rPr>
        <w:t>Питання, винесене на голосування:</w:t>
      </w:r>
    </w:p>
    <w:p w14:paraId="03B17B30" w14:textId="49878648" w:rsidR="00F351BA" w:rsidRPr="002B358F" w:rsidRDefault="00506721" w:rsidP="00FC3FBE">
      <w:pPr>
        <w:spacing w:after="0"/>
        <w:jc w:val="both"/>
        <w:rPr>
          <w:rFonts w:ascii="Times New Roman" w:hAnsi="Times New Roman" w:cs="Times New Roman"/>
          <w:b/>
          <w:bCs/>
          <w:sz w:val="24"/>
          <w:szCs w:val="24"/>
        </w:rPr>
      </w:pPr>
      <w:r w:rsidRPr="002B358F">
        <w:rPr>
          <w:rStyle w:val="spanrvts0"/>
          <w:rFonts w:cs="Times New Roman"/>
          <w:b/>
          <w:bCs/>
          <w:szCs w:val="24"/>
          <w:lang w:eastAsia="uk"/>
        </w:rPr>
        <w:t>4.</w:t>
      </w:r>
      <w:r w:rsidRPr="002B358F">
        <w:rPr>
          <w:rStyle w:val="spanrvts0"/>
          <w:rFonts w:cs="Times New Roman"/>
          <w:szCs w:val="24"/>
          <w:lang w:eastAsia="uk"/>
        </w:rPr>
        <w:t xml:space="preserve"> </w:t>
      </w:r>
      <w:r w:rsidR="00F351BA" w:rsidRPr="002B358F">
        <w:rPr>
          <w:rFonts w:ascii="Times New Roman" w:hAnsi="Times New Roman" w:cs="Times New Roman"/>
          <w:b/>
          <w:bCs/>
          <w:sz w:val="24"/>
          <w:szCs w:val="24"/>
        </w:rPr>
        <w:t>Визначення уповноваженого органу Товариства, якому надаються повноваження щодо:</w:t>
      </w:r>
    </w:p>
    <w:p w14:paraId="3A4933E0" w14:textId="6BE15AEF" w:rsidR="00F351BA" w:rsidRPr="002B358F" w:rsidRDefault="00F351BA" w:rsidP="00FC3FBE">
      <w:pPr>
        <w:pStyle w:val="a6"/>
        <w:numPr>
          <w:ilvl w:val="0"/>
          <w:numId w:val="20"/>
        </w:numPr>
        <w:jc w:val="both"/>
        <w:rPr>
          <w:rFonts w:ascii="Times New Roman" w:hAnsi="Times New Roman"/>
          <w:b/>
          <w:bCs/>
        </w:rPr>
      </w:pPr>
      <w:proofErr w:type="spellStart"/>
      <w:r w:rsidRPr="002B358F">
        <w:rPr>
          <w:rFonts w:ascii="Times New Roman" w:hAnsi="Times New Roman"/>
          <w:b/>
          <w:bCs/>
        </w:rPr>
        <w:t>визначення</w:t>
      </w:r>
      <w:proofErr w:type="spellEnd"/>
      <w:r w:rsidRPr="002B358F">
        <w:rPr>
          <w:rFonts w:ascii="Times New Roman" w:hAnsi="Times New Roman"/>
          <w:b/>
          <w:bCs/>
        </w:rPr>
        <w:t xml:space="preserve"> (</w:t>
      </w:r>
      <w:proofErr w:type="spellStart"/>
      <w:r w:rsidRPr="002B358F">
        <w:rPr>
          <w:rFonts w:ascii="Times New Roman" w:hAnsi="Times New Roman"/>
          <w:b/>
          <w:bCs/>
        </w:rPr>
        <w:t>затвердження</w:t>
      </w:r>
      <w:proofErr w:type="spellEnd"/>
      <w:r w:rsidRPr="002B358F">
        <w:rPr>
          <w:rFonts w:ascii="Times New Roman" w:hAnsi="Times New Roman"/>
          <w:b/>
          <w:bCs/>
        </w:rPr>
        <w:t xml:space="preserve">) </w:t>
      </w:r>
      <w:proofErr w:type="spellStart"/>
      <w:r w:rsidRPr="002B358F">
        <w:rPr>
          <w:rFonts w:ascii="Times New Roman" w:hAnsi="Times New Roman"/>
          <w:b/>
          <w:bCs/>
        </w:rPr>
        <w:t>ціни</w:t>
      </w:r>
      <w:proofErr w:type="spellEnd"/>
      <w:r w:rsidRPr="002B358F">
        <w:rPr>
          <w:rFonts w:ascii="Times New Roman" w:hAnsi="Times New Roman"/>
          <w:b/>
          <w:bCs/>
        </w:rPr>
        <w:t xml:space="preserve"> </w:t>
      </w:r>
      <w:proofErr w:type="spellStart"/>
      <w:r w:rsidRPr="002B358F">
        <w:rPr>
          <w:rFonts w:ascii="Times New Roman" w:hAnsi="Times New Roman"/>
          <w:b/>
          <w:bCs/>
        </w:rPr>
        <w:t>розміщення</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Pr="002B358F">
        <w:rPr>
          <w:rFonts w:ascii="Times New Roman" w:hAnsi="Times New Roman"/>
          <w:b/>
          <w:bCs/>
        </w:rPr>
        <w:t xml:space="preserve"> </w:t>
      </w:r>
      <w:proofErr w:type="spellStart"/>
      <w:r w:rsidRPr="002B358F">
        <w:rPr>
          <w:rFonts w:ascii="Times New Roman" w:hAnsi="Times New Roman"/>
          <w:b/>
          <w:bCs/>
        </w:rPr>
        <w:t>під</w:t>
      </w:r>
      <w:proofErr w:type="spellEnd"/>
      <w:r w:rsidRPr="002B358F">
        <w:rPr>
          <w:rFonts w:ascii="Times New Roman" w:hAnsi="Times New Roman"/>
          <w:b/>
          <w:bCs/>
        </w:rPr>
        <w:t xml:space="preserve"> час </w:t>
      </w:r>
      <w:proofErr w:type="spellStart"/>
      <w:r w:rsidRPr="002B358F">
        <w:rPr>
          <w:rFonts w:ascii="Times New Roman" w:hAnsi="Times New Roman"/>
          <w:b/>
          <w:bCs/>
        </w:rPr>
        <w:t>розміщення</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Pr="002B358F">
        <w:rPr>
          <w:rFonts w:ascii="Times New Roman" w:hAnsi="Times New Roman"/>
          <w:b/>
          <w:bCs/>
        </w:rPr>
        <w:t xml:space="preserve"> у</w:t>
      </w:r>
      <w:r w:rsidR="002A1E71">
        <w:rPr>
          <w:rFonts w:ascii="Times New Roman" w:hAnsi="Times New Roman"/>
          <w:b/>
          <w:bCs/>
          <w:lang w:val="uk-UA"/>
        </w:rPr>
        <w:t xml:space="preserve"> </w:t>
      </w:r>
      <w:proofErr w:type="spellStart"/>
      <w:r w:rsidRPr="002B358F">
        <w:rPr>
          <w:rFonts w:ascii="Times New Roman" w:hAnsi="Times New Roman"/>
          <w:b/>
          <w:bCs/>
        </w:rPr>
        <w:t>процесі</w:t>
      </w:r>
      <w:proofErr w:type="spellEnd"/>
      <w:r w:rsidRPr="002B358F">
        <w:rPr>
          <w:rFonts w:ascii="Times New Roman" w:hAnsi="Times New Roman"/>
          <w:b/>
          <w:bCs/>
        </w:rPr>
        <w:t xml:space="preserve"> </w:t>
      </w:r>
      <w:proofErr w:type="spellStart"/>
      <w:r w:rsidRPr="002B358F">
        <w:rPr>
          <w:rFonts w:ascii="Times New Roman" w:hAnsi="Times New Roman"/>
          <w:b/>
          <w:bCs/>
        </w:rPr>
        <w:t>емісії</w:t>
      </w:r>
      <w:proofErr w:type="spellEnd"/>
      <w:r w:rsidRPr="002B358F">
        <w:rPr>
          <w:rFonts w:ascii="Times New Roman" w:hAnsi="Times New Roman"/>
          <w:b/>
          <w:bCs/>
        </w:rPr>
        <w:t>;</w:t>
      </w:r>
    </w:p>
    <w:p w14:paraId="2557EB2C" w14:textId="4563DC82" w:rsidR="00F351BA" w:rsidRPr="002B358F" w:rsidRDefault="00F351BA" w:rsidP="00FC3FBE">
      <w:pPr>
        <w:pStyle w:val="a6"/>
        <w:numPr>
          <w:ilvl w:val="0"/>
          <w:numId w:val="20"/>
        </w:numPr>
        <w:jc w:val="both"/>
        <w:rPr>
          <w:rFonts w:ascii="Times New Roman" w:hAnsi="Times New Roman"/>
          <w:b/>
          <w:bCs/>
        </w:rPr>
      </w:pPr>
      <w:proofErr w:type="spellStart"/>
      <w:r w:rsidRPr="002B358F">
        <w:rPr>
          <w:rFonts w:ascii="Times New Roman" w:hAnsi="Times New Roman"/>
          <w:b/>
          <w:bCs/>
        </w:rPr>
        <w:t>затвердження</w:t>
      </w:r>
      <w:proofErr w:type="spellEnd"/>
      <w:r w:rsidRPr="002B358F">
        <w:rPr>
          <w:rFonts w:ascii="Times New Roman" w:hAnsi="Times New Roman"/>
          <w:b/>
          <w:bCs/>
        </w:rPr>
        <w:t xml:space="preserve"> </w:t>
      </w:r>
      <w:proofErr w:type="spellStart"/>
      <w:r w:rsidRPr="002B358F">
        <w:rPr>
          <w:rFonts w:ascii="Times New Roman" w:hAnsi="Times New Roman"/>
          <w:b/>
          <w:bCs/>
        </w:rPr>
        <w:t>результатів</w:t>
      </w:r>
      <w:proofErr w:type="spellEnd"/>
      <w:r w:rsidRPr="002B358F">
        <w:rPr>
          <w:rFonts w:ascii="Times New Roman" w:hAnsi="Times New Roman"/>
          <w:b/>
          <w:bCs/>
        </w:rPr>
        <w:t xml:space="preserve"> </w:t>
      </w:r>
      <w:proofErr w:type="spellStart"/>
      <w:r w:rsidRPr="002B358F">
        <w:rPr>
          <w:rFonts w:ascii="Times New Roman" w:hAnsi="Times New Roman"/>
          <w:b/>
          <w:bCs/>
        </w:rPr>
        <w:t>емісії</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Pr="002B358F">
        <w:rPr>
          <w:rFonts w:ascii="Times New Roman" w:hAnsi="Times New Roman"/>
          <w:b/>
          <w:bCs/>
        </w:rPr>
        <w:t>;</w:t>
      </w:r>
    </w:p>
    <w:p w14:paraId="61E27355" w14:textId="06327CD9" w:rsidR="00F351BA" w:rsidRPr="002B358F" w:rsidRDefault="00F351BA" w:rsidP="00FC3FBE">
      <w:pPr>
        <w:pStyle w:val="a6"/>
        <w:numPr>
          <w:ilvl w:val="0"/>
          <w:numId w:val="20"/>
        </w:numPr>
        <w:jc w:val="both"/>
        <w:rPr>
          <w:rFonts w:ascii="Times New Roman" w:hAnsi="Times New Roman"/>
          <w:b/>
          <w:bCs/>
        </w:rPr>
      </w:pPr>
      <w:proofErr w:type="spellStart"/>
      <w:r w:rsidRPr="002B358F">
        <w:rPr>
          <w:rFonts w:ascii="Times New Roman" w:hAnsi="Times New Roman"/>
          <w:b/>
          <w:bCs/>
        </w:rPr>
        <w:t>затвердження</w:t>
      </w:r>
      <w:proofErr w:type="spellEnd"/>
      <w:r w:rsidRPr="002B358F">
        <w:rPr>
          <w:rFonts w:ascii="Times New Roman" w:hAnsi="Times New Roman"/>
          <w:b/>
          <w:bCs/>
        </w:rPr>
        <w:t xml:space="preserve"> </w:t>
      </w:r>
      <w:proofErr w:type="spellStart"/>
      <w:r w:rsidRPr="002B358F">
        <w:rPr>
          <w:rFonts w:ascii="Times New Roman" w:hAnsi="Times New Roman"/>
          <w:b/>
          <w:bCs/>
        </w:rPr>
        <w:t>звіту</w:t>
      </w:r>
      <w:proofErr w:type="spellEnd"/>
      <w:r w:rsidRPr="002B358F">
        <w:rPr>
          <w:rFonts w:ascii="Times New Roman" w:hAnsi="Times New Roman"/>
          <w:b/>
          <w:bCs/>
        </w:rPr>
        <w:t xml:space="preserve"> про </w:t>
      </w:r>
      <w:proofErr w:type="spellStart"/>
      <w:r w:rsidRPr="002B358F">
        <w:rPr>
          <w:rFonts w:ascii="Times New Roman" w:hAnsi="Times New Roman"/>
          <w:b/>
          <w:bCs/>
        </w:rPr>
        <w:t>результати</w:t>
      </w:r>
      <w:proofErr w:type="spellEnd"/>
      <w:r w:rsidRPr="002B358F">
        <w:rPr>
          <w:rFonts w:ascii="Times New Roman" w:hAnsi="Times New Roman"/>
          <w:b/>
          <w:bCs/>
        </w:rPr>
        <w:t xml:space="preserve"> емісії</w:t>
      </w:r>
      <w:r w:rsidR="00FC3FBE" w:rsidRPr="002B358F">
        <w:rPr>
          <w:rFonts w:ascii="Times New Roman" w:hAnsi="Times New Roman"/>
          <w:b/>
          <w:bCs/>
        </w:rPr>
        <w:t xml:space="preserve"> </w:t>
      </w:r>
      <w:r w:rsidRPr="002B358F">
        <w:rPr>
          <w:rFonts w:ascii="Times New Roman" w:hAnsi="Times New Roman"/>
          <w:b/>
          <w:bCs/>
        </w:rPr>
        <w:t>акцій;</w:t>
      </w:r>
    </w:p>
    <w:p w14:paraId="1AE619EB" w14:textId="010423FA" w:rsidR="00F351BA" w:rsidRPr="002B358F" w:rsidRDefault="00F351BA" w:rsidP="00FC3FBE">
      <w:pPr>
        <w:pStyle w:val="a6"/>
        <w:numPr>
          <w:ilvl w:val="0"/>
          <w:numId w:val="20"/>
        </w:numPr>
        <w:jc w:val="both"/>
        <w:rPr>
          <w:rFonts w:ascii="Times New Roman" w:hAnsi="Times New Roman"/>
          <w:b/>
          <w:bCs/>
        </w:rPr>
      </w:pPr>
      <w:proofErr w:type="spellStart"/>
      <w:r w:rsidRPr="002B358F">
        <w:rPr>
          <w:rFonts w:ascii="Times New Roman" w:hAnsi="Times New Roman"/>
          <w:b/>
          <w:bCs/>
        </w:rPr>
        <w:t>прийняття</w:t>
      </w:r>
      <w:proofErr w:type="spellEnd"/>
      <w:r w:rsidRPr="002B358F">
        <w:rPr>
          <w:rFonts w:ascii="Times New Roman" w:hAnsi="Times New Roman"/>
          <w:b/>
          <w:bCs/>
        </w:rPr>
        <w:t xml:space="preserve"> </w:t>
      </w:r>
      <w:proofErr w:type="spellStart"/>
      <w:r w:rsidRPr="002B358F">
        <w:rPr>
          <w:rFonts w:ascii="Times New Roman" w:hAnsi="Times New Roman"/>
          <w:b/>
          <w:bCs/>
        </w:rPr>
        <w:t>рішення</w:t>
      </w:r>
      <w:proofErr w:type="spellEnd"/>
      <w:r w:rsidRPr="002B358F">
        <w:rPr>
          <w:rFonts w:ascii="Times New Roman" w:hAnsi="Times New Roman"/>
          <w:b/>
          <w:bCs/>
        </w:rPr>
        <w:t xml:space="preserve"> про </w:t>
      </w:r>
      <w:proofErr w:type="spellStart"/>
      <w:r w:rsidRPr="002B358F">
        <w:rPr>
          <w:rFonts w:ascii="Times New Roman" w:hAnsi="Times New Roman"/>
          <w:b/>
          <w:bCs/>
        </w:rPr>
        <w:t>відмову</w:t>
      </w:r>
      <w:proofErr w:type="spellEnd"/>
      <w:r w:rsidRPr="002B358F">
        <w:rPr>
          <w:rFonts w:ascii="Times New Roman" w:hAnsi="Times New Roman"/>
          <w:b/>
          <w:bCs/>
        </w:rPr>
        <w:t xml:space="preserve"> від емісії</w:t>
      </w:r>
      <w:r w:rsidR="00FC3FBE" w:rsidRPr="002B358F">
        <w:rPr>
          <w:rFonts w:ascii="Times New Roman" w:hAnsi="Times New Roman"/>
          <w:b/>
          <w:bCs/>
        </w:rPr>
        <w:t xml:space="preserve"> </w:t>
      </w:r>
      <w:r w:rsidRPr="002B358F">
        <w:rPr>
          <w:rFonts w:ascii="Times New Roman" w:hAnsi="Times New Roman"/>
          <w:b/>
          <w:bCs/>
        </w:rPr>
        <w:t>акцій;</w:t>
      </w:r>
    </w:p>
    <w:p w14:paraId="57F20489" w14:textId="43C889F6" w:rsidR="00F351BA" w:rsidRPr="002B358F" w:rsidRDefault="00F351BA" w:rsidP="00FC3FBE">
      <w:pPr>
        <w:pStyle w:val="a6"/>
        <w:numPr>
          <w:ilvl w:val="0"/>
          <w:numId w:val="20"/>
        </w:numPr>
        <w:jc w:val="both"/>
        <w:rPr>
          <w:rFonts w:ascii="Times New Roman" w:hAnsi="Times New Roman"/>
          <w:b/>
          <w:bCs/>
        </w:rPr>
      </w:pPr>
      <w:proofErr w:type="spellStart"/>
      <w:r w:rsidRPr="002B358F">
        <w:rPr>
          <w:rFonts w:ascii="Times New Roman" w:hAnsi="Times New Roman"/>
          <w:b/>
          <w:bCs/>
        </w:rPr>
        <w:t>повернення</w:t>
      </w:r>
      <w:proofErr w:type="spellEnd"/>
      <w:r w:rsidRPr="002B358F">
        <w:rPr>
          <w:rFonts w:ascii="Times New Roman" w:hAnsi="Times New Roman"/>
          <w:b/>
          <w:bCs/>
        </w:rPr>
        <w:t xml:space="preserve"> </w:t>
      </w:r>
      <w:proofErr w:type="spellStart"/>
      <w:r w:rsidRPr="002B358F">
        <w:rPr>
          <w:rFonts w:ascii="Times New Roman" w:hAnsi="Times New Roman"/>
          <w:b/>
          <w:bCs/>
        </w:rPr>
        <w:t>внесків</w:t>
      </w:r>
      <w:proofErr w:type="spellEnd"/>
      <w:r w:rsidRPr="002B358F">
        <w:rPr>
          <w:rFonts w:ascii="Times New Roman" w:hAnsi="Times New Roman"/>
          <w:b/>
          <w:bCs/>
        </w:rPr>
        <w:t xml:space="preserve">, </w:t>
      </w:r>
      <w:proofErr w:type="spellStart"/>
      <w:r w:rsidRPr="002B358F">
        <w:rPr>
          <w:rFonts w:ascii="Times New Roman" w:hAnsi="Times New Roman"/>
          <w:b/>
          <w:bCs/>
        </w:rPr>
        <w:t>внесених</w:t>
      </w:r>
      <w:proofErr w:type="spellEnd"/>
      <w:r w:rsidRPr="002B358F">
        <w:rPr>
          <w:rFonts w:ascii="Times New Roman" w:hAnsi="Times New Roman"/>
          <w:b/>
          <w:bCs/>
        </w:rPr>
        <w:t xml:space="preserve"> в оплату за</w:t>
      </w:r>
      <w:r w:rsidR="00FC3FBE" w:rsidRPr="002B358F">
        <w:rPr>
          <w:rFonts w:ascii="Times New Roman" w:hAnsi="Times New Roman"/>
          <w:b/>
          <w:bCs/>
        </w:rPr>
        <w:t xml:space="preserve"> </w:t>
      </w:r>
      <w:r w:rsidRPr="002B358F">
        <w:rPr>
          <w:rFonts w:ascii="Times New Roman" w:hAnsi="Times New Roman"/>
          <w:b/>
          <w:bCs/>
        </w:rPr>
        <w:t>акції, у разі визнання емісії недійсною або</w:t>
      </w:r>
      <w:r w:rsidR="00FC3FBE" w:rsidRPr="002B358F">
        <w:rPr>
          <w:rFonts w:ascii="Times New Roman" w:hAnsi="Times New Roman"/>
          <w:b/>
          <w:bCs/>
        </w:rPr>
        <w:t xml:space="preserve"> </w:t>
      </w:r>
      <w:r w:rsidRPr="002B358F">
        <w:rPr>
          <w:rFonts w:ascii="Times New Roman" w:hAnsi="Times New Roman"/>
          <w:b/>
          <w:bCs/>
        </w:rPr>
        <w:t>незатвердження в установлені законодавством</w:t>
      </w:r>
      <w:r w:rsidR="00FC3FBE" w:rsidRPr="002B358F">
        <w:rPr>
          <w:rFonts w:ascii="Times New Roman" w:hAnsi="Times New Roman"/>
          <w:b/>
          <w:bCs/>
        </w:rPr>
        <w:t xml:space="preserve"> </w:t>
      </w:r>
      <w:r w:rsidRPr="002B358F">
        <w:rPr>
          <w:rFonts w:ascii="Times New Roman" w:hAnsi="Times New Roman"/>
          <w:b/>
          <w:bCs/>
        </w:rPr>
        <w:t>строки результатів емісії акцій органом</w:t>
      </w:r>
      <w:r w:rsidR="00FC3FBE" w:rsidRPr="002B358F">
        <w:rPr>
          <w:rFonts w:ascii="Times New Roman" w:hAnsi="Times New Roman"/>
          <w:b/>
          <w:bCs/>
        </w:rPr>
        <w:t xml:space="preserve"> </w:t>
      </w:r>
      <w:r w:rsidRPr="002B358F">
        <w:rPr>
          <w:rFonts w:ascii="Times New Roman" w:hAnsi="Times New Roman"/>
          <w:b/>
          <w:bCs/>
        </w:rPr>
        <w:t xml:space="preserve">Товариства, уповноваженим </w:t>
      </w:r>
      <w:proofErr w:type="spellStart"/>
      <w:r w:rsidRPr="002B358F">
        <w:rPr>
          <w:rFonts w:ascii="Times New Roman" w:hAnsi="Times New Roman"/>
          <w:b/>
          <w:bCs/>
        </w:rPr>
        <w:t>приймати</w:t>
      </w:r>
      <w:proofErr w:type="spellEnd"/>
      <w:r w:rsidRPr="002B358F">
        <w:rPr>
          <w:rFonts w:ascii="Times New Roman" w:hAnsi="Times New Roman"/>
          <w:b/>
          <w:bCs/>
        </w:rPr>
        <w:t xml:space="preserve"> </w:t>
      </w:r>
      <w:proofErr w:type="spellStart"/>
      <w:r w:rsidRPr="002B358F">
        <w:rPr>
          <w:rFonts w:ascii="Times New Roman" w:hAnsi="Times New Roman"/>
          <w:b/>
          <w:bCs/>
        </w:rPr>
        <w:t>таке</w:t>
      </w:r>
      <w:proofErr w:type="spellEnd"/>
      <w:r w:rsidR="00FC3FBE" w:rsidRPr="002B358F">
        <w:rPr>
          <w:rFonts w:ascii="Times New Roman" w:hAnsi="Times New Roman"/>
          <w:b/>
          <w:bCs/>
        </w:rPr>
        <w:t xml:space="preserve"> </w:t>
      </w:r>
      <w:proofErr w:type="spellStart"/>
      <w:r w:rsidRPr="002B358F">
        <w:rPr>
          <w:rFonts w:ascii="Times New Roman" w:hAnsi="Times New Roman"/>
          <w:b/>
          <w:bCs/>
        </w:rPr>
        <w:t>рішення</w:t>
      </w:r>
      <w:proofErr w:type="spellEnd"/>
      <w:r w:rsidRPr="002B358F">
        <w:rPr>
          <w:rFonts w:ascii="Times New Roman" w:hAnsi="Times New Roman"/>
          <w:b/>
          <w:bCs/>
        </w:rPr>
        <w:t xml:space="preserve">, </w:t>
      </w:r>
      <w:proofErr w:type="spellStart"/>
      <w:r w:rsidRPr="002B358F">
        <w:rPr>
          <w:rFonts w:ascii="Times New Roman" w:hAnsi="Times New Roman"/>
          <w:b/>
          <w:bCs/>
        </w:rPr>
        <w:t>або</w:t>
      </w:r>
      <w:proofErr w:type="spellEnd"/>
      <w:r w:rsidRPr="002B358F">
        <w:rPr>
          <w:rFonts w:ascii="Times New Roman" w:hAnsi="Times New Roman"/>
          <w:b/>
          <w:bCs/>
        </w:rPr>
        <w:t xml:space="preserve"> </w:t>
      </w:r>
      <w:proofErr w:type="spellStart"/>
      <w:r w:rsidRPr="002B358F">
        <w:rPr>
          <w:rFonts w:ascii="Times New Roman" w:hAnsi="Times New Roman"/>
          <w:b/>
          <w:bCs/>
        </w:rPr>
        <w:t>невнесення</w:t>
      </w:r>
      <w:proofErr w:type="spellEnd"/>
      <w:r w:rsidRPr="002B358F">
        <w:rPr>
          <w:rFonts w:ascii="Times New Roman" w:hAnsi="Times New Roman"/>
          <w:b/>
          <w:bCs/>
        </w:rPr>
        <w:t xml:space="preserve"> / </w:t>
      </w:r>
      <w:proofErr w:type="spellStart"/>
      <w:r w:rsidRPr="002B358F">
        <w:rPr>
          <w:rFonts w:ascii="Times New Roman" w:hAnsi="Times New Roman"/>
          <w:b/>
          <w:bCs/>
        </w:rPr>
        <w:t>непроведення</w:t>
      </w:r>
      <w:proofErr w:type="spellEnd"/>
      <w:r w:rsidRPr="002B358F">
        <w:rPr>
          <w:rFonts w:ascii="Times New Roman" w:hAnsi="Times New Roman"/>
          <w:b/>
          <w:bCs/>
        </w:rPr>
        <w:t xml:space="preserve"> </w:t>
      </w:r>
      <w:proofErr w:type="spellStart"/>
      <w:r w:rsidRPr="002B358F">
        <w:rPr>
          <w:rFonts w:ascii="Times New Roman" w:hAnsi="Times New Roman"/>
          <w:b/>
          <w:bCs/>
        </w:rPr>
        <w:t>державної</w:t>
      </w:r>
      <w:proofErr w:type="spellEnd"/>
      <w:r w:rsidR="00FC3FBE" w:rsidRPr="002B358F">
        <w:rPr>
          <w:rFonts w:ascii="Times New Roman" w:hAnsi="Times New Roman"/>
          <w:b/>
          <w:bCs/>
        </w:rPr>
        <w:t xml:space="preserve"> </w:t>
      </w:r>
      <w:proofErr w:type="spellStart"/>
      <w:r w:rsidRPr="002B358F">
        <w:rPr>
          <w:rFonts w:ascii="Times New Roman" w:hAnsi="Times New Roman"/>
          <w:b/>
          <w:bCs/>
        </w:rPr>
        <w:t>реєстрації</w:t>
      </w:r>
      <w:proofErr w:type="spellEnd"/>
      <w:r w:rsidRPr="002B358F">
        <w:rPr>
          <w:rFonts w:ascii="Times New Roman" w:hAnsi="Times New Roman"/>
          <w:b/>
          <w:bCs/>
        </w:rPr>
        <w:t xml:space="preserve"> в </w:t>
      </w:r>
      <w:proofErr w:type="spellStart"/>
      <w:r w:rsidRPr="002B358F">
        <w:rPr>
          <w:rFonts w:ascii="Times New Roman" w:hAnsi="Times New Roman"/>
          <w:b/>
          <w:bCs/>
        </w:rPr>
        <w:t>установлені</w:t>
      </w:r>
      <w:proofErr w:type="spellEnd"/>
      <w:r w:rsidRPr="002B358F">
        <w:rPr>
          <w:rFonts w:ascii="Times New Roman" w:hAnsi="Times New Roman"/>
          <w:b/>
          <w:bCs/>
        </w:rPr>
        <w:t xml:space="preserve"> </w:t>
      </w:r>
      <w:proofErr w:type="spellStart"/>
      <w:r w:rsidRPr="002B358F">
        <w:rPr>
          <w:rFonts w:ascii="Times New Roman" w:hAnsi="Times New Roman"/>
          <w:b/>
          <w:bCs/>
        </w:rPr>
        <w:t>законодавством</w:t>
      </w:r>
      <w:proofErr w:type="spellEnd"/>
      <w:r w:rsidRPr="002B358F">
        <w:rPr>
          <w:rFonts w:ascii="Times New Roman" w:hAnsi="Times New Roman"/>
          <w:b/>
          <w:bCs/>
        </w:rPr>
        <w:t xml:space="preserve"> строки</w:t>
      </w:r>
      <w:r w:rsidR="00FC3FBE" w:rsidRPr="002B358F">
        <w:rPr>
          <w:rFonts w:ascii="Times New Roman" w:hAnsi="Times New Roman"/>
          <w:b/>
          <w:bCs/>
        </w:rPr>
        <w:t xml:space="preserve"> </w:t>
      </w:r>
      <w:proofErr w:type="spellStart"/>
      <w:r w:rsidRPr="002B358F">
        <w:rPr>
          <w:rFonts w:ascii="Times New Roman" w:hAnsi="Times New Roman"/>
          <w:b/>
          <w:bCs/>
        </w:rPr>
        <w:t>змін</w:t>
      </w:r>
      <w:proofErr w:type="spellEnd"/>
      <w:r w:rsidRPr="002B358F">
        <w:rPr>
          <w:rFonts w:ascii="Times New Roman" w:hAnsi="Times New Roman"/>
          <w:b/>
          <w:bCs/>
        </w:rPr>
        <w:t xml:space="preserve"> до Статуту </w:t>
      </w:r>
      <w:proofErr w:type="spellStart"/>
      <w:r w:rsidRPr="002B358F">
        <w:rPr>
          <w:rFonts w:ascii="Times New Roman" w:hAnsi="Times New Roman"/>
          <w:b/>
          <w:bCs/>
        </w:rPr>
        <w:t>Товариства</w:t>
      </w:r>
      <w:proofErr w:type="spellEnd"/>
      <w:r w:rsidR="00FC3FBE" w:rsidRPr="002B358F">
        <w:rPr>
          <w:rFonts w:ascii="Times New Roman" w:hAnsi="Times New Roman"/>
          <w:b/>
          <w:bCs/>
        </w:rPr>
        <w:t xml:space="preserve"> </w:t>
      </w:r>
      <w:proofErr w:type="spellStart"/>
      <w:r w:rsidRPr="002B358F">
        <w:rPr>
          <w:rFonts w:ascii="Times New Roman" w:hAnsi="Times New Roman"/>
          <w:b/>
          <w:bCs/>
        </w:rPr>
        <w:t>щодо</w:t>
      </w:r>
      <w:proofErr w:type="spellEnd"/>
      <w:r w:rsidRPr="002B358F">
        <w:rPr>
          <w:rFonts w:ascii="Times New Roman" w:hAnsi="Times New Roman"/>
          <w:b/>
          <w:bCs/>
        </w:rPr>
        <w:t xml:space="preserve"> </w:t>
      </w:r>
      <w:proofErr w:type="spellStart"/>
      <w:r w:rsidRPr="002B358F">
        <w:rPr>
          <w:rFonts w:ascii="Times New Roman" w:hAnsi="Times New Roman"/>
          <w:b/>
          <w:bCs/>
        </w:rPr>
        <w:t>збільшення</w:t>
      </w:r>
      <w:proofErr w:type="spellEnd"/>
      <w:r w:rsidR="00FC3FBE" w:rsidRPr="002B358F">
        <w:rPr>
          <w:rFonts w:ascii="Times New Roman" w:hAnsi="Times New Roman"/>
          <w:b/>
          <w:bCs/>
        </w:rPr>
        <w:t xml:space="preserve"> </w:t>
      </w:r>
      <w:proofErr w:type="spellStart"/>
      <w:r w:rsidRPr="002B358F">
        <w:rPr>
          <w:rFonts w:ascii="Times New Roman" w:hAnsi="Times New Roman"/>
          <w:b/>
          <w:bCs/>
        </w:rPr>
        <w:t>розміру</w:t>
      </w:r>
      <w:proofErr w:type="spellEnd"/>
      <w:r w:rsidRPr="002B358F">
        <w:rPr>
          <w:rFonts w:ascii="Times New Roman" w:hAnsi="Times New Roman"/>
          <w:b/>
          <w:bCs/>
        </w:rPr>
        <w:t xml:space="preserve"> статутного капіталу, або у разі прийняття</w:t>
      </w:r>
      <w:r w:rsidR="00FC3FBE" w:rsidRPr="002B358F">
        <w:rPr>
          <w:rFonts w:ascii="Times New Roman" w:hAnsi="Times New Roman"/>
          <w:b/>
          <w:bCs/>
        </w:rPr>
        <w:t xml:space="preserve"> </w:t>
      </w:r>
      <w:r w:rsidRPr="002B358F">
        <w:rPr>
          <w:rFonts w:ascii="Times New Roman" w:hAnsi="Times New Roman"/>
          <w:b/>
          <w:bCs/>
        </w:rPr>
        <w:t>рішення про відмову від емісії акцій;</w:t>
      </w:r>
    </w:p>
    <w:p w14:paraId="7EBF0429" w14:textId="7017FA3F" w:rsidR="00FC3FBE" w:rsidRPr="002B358F" w:rsidRDefault="00F351BA" w:rsidP="00F351BA">
      <w:pPr>
        <w:pStyle w:val="a6"/>
        <w:numPr>
          <w:ilvl w:val="0"/>
          <w:numId w:val="20"/>
        </w:numPr>
        <w:jc w:val="both"/>
        <w:rPr>
          <w:rFonts w:ascii="Times New Roman" w:hAnsi="Times New Roman"/>
          <w:b/>
          <w:bCs/>
        </w:rPr>
      </w:pPr>
      <w:proofErr w:type="spellStart"/>
      <w:r w:rsidRPr="002B358F">
        <w:rPr>
          <w:rFonts w:ascii="Times New Roman" w:hAnsi="Times New Roman"/>
          <w:b/>
          <w:bCs/>
        </w:rPr>
        <w:t>внесення</w:t>
      </w:r>
      <w:proofErr w:type="spellEnd"/>
      <w:r w:rsidRPr="002B358F">
        <w:rPr>
          <w:rFonts w:ascii="Times New Roman" w:hAnsi="Times New Roman"/>
          <w:b/>
          <w:bCs/>
        </w:rPr>
        <w:t xml:space="preserve"> </w:t>
      </w:r>
      <w:proofErr w:type="spellStart"/>
      <w:r w:rsidRPr="002B358F">
        <w:rPr>
          <w:rFonts w:ascii="Times New Roman" w:hAnsi="Times New Roman"/>
          <w:b/>
          <w:bCs/>
        </w:rPr>
        <w:t>змін</w:t>
      </w:r>
      <w:proofErr w:type="spellEnd"/>
      <w:r w:rsidRPr="002B358F">
        <w:rPr>
          <w:rFonts w:ascii="Times New Roman" w:hAnsi="Times New Roman"/>
          <w:b/>
          <w:bCs/>
        </w:rPr>
        <w:t xml:space="preserve"> до </w:t>
      </w:r>
      <w:proofErr w:type="spellStart"/>
      <w:r w:rsidRPr="002B358F">
        <w:rPr>
          <w:rFonts w:ascii="Times New Roman" w:hAnsi="Times New Roman"/>
          <w:b/>
          <w:bCs/>
        </w:rPr>
        <w:t>рішення</w:t>
      </w:r>
      <w:proofErr w:type="spellEnd"/>
      <w:r w:rsidRPr="002B358F">
        <w:rPr>
          <w:rFonts w:ascii="Times New Roman" w:hAnsi="Times New Roman"/>
          <w:b/>
          <w:bCs/>
        </w:rPr>
        <w:t xml:space="preserve"> про </w:t>
      </w:r>
      <w:proofErr w:type="spellStart"/>
      <w:r w:rsidRPr="002B358F">
        <w:rPr>
          <w:rFonts w:ascii="Times New Roman" w:hAnsi="Times New Roman"/>
          <w:b/>
          <w:bCs/>
        </w:rPr>
        <w:t>емісію</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00FC3FBE" w:rsidRPr="002B358F">
        <w:rPr>
          <w:rFonts w:ascii="Times New Roman" w:hAnsi="Times New Roman"/>
          <w:b/>
          <w:bCs/>
          <w:lang w:val="uk-UA"/>
        </w:rPr>
        <w:t xml:space="preserve"> </w:t>
      </w:r>
      <w:r w:rsidRPr="002B358F">
        <w:rPr>
          <w:rFonts w:ascii="Times New Roman" w:hAnsi="Times New Roman"/>
          <w:b/>
          <w:bCs/>
        </w:rPr>
        <w:t xml:space="preserve">в </w:t>
      </w:r>
      <w:proofErr w:type="spellStart"/>
      <w:r w:rsidRPr="002B358F">
        <w:rPr>
          <w:rFonts w:ascii="Times New Roman" w:hAnsi="Times New Roman"/>
          <w:b/>
          <w:bCs/>
        </w:rPr>
        <w:t>частині</w:t>
      </w:r>
      <w:proofErr w:type="spellEnd"/>
      <w:r w:rsidRPr="002B358F">
        <w:rPr>
          <w:rFonts w:ascii="Times New Roman" w:hAnsi="Times New Roman"/>
          <w:b/>
          <w:bCs/>
        </w:rPr>
        <w:t xml:space="preserve"> </w:t>
      </w:r>
      <w:proofErr w:type="spellStart"/>
      <w:r w:rsidRPr="002B358F">
        <w:rPr>
          <w:rFonts w:ascii="Times New Roman" w:hAnsi="Times New Roman"/>
          <w:b/>
          <w:bCs/>
        </w:rPr>
        <w:t>неістотних</w:t>
      </w:r>
      <w:proofErr w:type="spellEnd"/>
      <w:r w:rsidRPr="002B358F">
        <w:rPr>
          <w:rFonts w:ascii="Times New Roman" w:hAnsi="Times New Roman"/>
          <w:b/>
          <w:bCs/>
        </w:rPr>
        <w:t xml:space="preserve"> </w:t>
      </w:r>
      <w:proofErr w:type="spellStart"/>
      <w:r w:rsidRPr="002B358F">
        <w:rPr>
          <w:rFonts w:ascii="Times New Roman" w:hAnsi="Times New Roman"/>
          <w:b/>
          <w:bCs/>
        </w:rPr>
        <w:t>параметрів</w:t>
      </w:r>
      <w:proofErr w:type="spellEnd"/>
      <w:r w:rsidRPr="002B358F">
        <w:rPr>
          <w:rFonts w:ascii="Times New Roman" w:hAnsi="Times New Roman"/>
          <w:b/>
          <w:bCs/>
        </w:rPr>
        <w:t xml:space="preserve"> </w:t>
      </w:r>
      <w:proofErr w:type="spellStart"/>
      <w:r w:rsidRPr="002B358F">
        <w:rPr>
          <w:rFonts w:ascii="Times New Roman" w:hAnsi="Times New Roman"/>
          <w:b/>
          <w:bCs/>
        </w:rPr>
        <w:t>випуску</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Pr="002B358F">
        <w:rPr>
          <w:rFonts w:ascii="Times New Roman" w:hAnsi="Times New Roman"/>
          <w:b/>
          <w:bCs/>
        </w:rPr>
        <w:t>.</w:t>
      </w:r>
    </w:p>
    <w:p w14:paraId="22DB57CE" w14:textId="635CEB62" w:rsidR="00506721" w:rsidRPr="002B358F" w:rsidRDefault="00506721" w:rsidP="00FC3FBE">
      <w:pPr>
        <w:jc w:val="both"/>
        <w:rPr>
          <w:rFonts w:ascii="Times New Roman" w:hAnsi="Times New Roman" w:cs="Times New Roman"/>
          <w:b/>
          <w:bCs/>
          <w:sz w:val="24"/>
          <w:szCs w:val="24"/>
        </w:rPr>
      </w:pPr>
      <w:proofErr w:type="spellStart"/>
      <w:r w:rsidRPr="002B358F">
        <w:rPr>
          <w:rFonts w:ascii="Times New Roman" w:hAnsi="Times New Roman" w:cs="Times New Roman"/>
          <w:bCs/>
          <w:i/>
          <w:iCs/>
          <w:color w:val="000000"/>
          <w:sz w:val="24"/>
          <w:szCs w:val="24"/>
        </w:rPr>
        <w:t>Про</w:t>
      </w:r>
      <w:r w:rsidR="00F351BA" w:rsidRPr="002B358F">
        <w:rPr>
          <w:rFonts w:ascii="Times New Roman" w:hAnsi="Times New Roman" w:cs="Times New Roman"/>
          <w:bCs/>
          <w:i/>
          <w:iCs/>
          <w:color w:val="000000"/>
          <w:sz w:val="24"/>
          <w:szCs w:val="24"/>
        </w:rPr>
        <w:t>є</w:t>
      </w:r>
      <w:r w:rsidRPr="002B358F">
        <w:rPr>
          <w:rFonts w:ascii="Times New Roman" w:hAnsi="Times New Roman" w:cs="Times New Roman"/>
          <w:bCs/>
          <w:i/>
          <w:iCs/>
          <w:color w:val="000000"/>
          <w:sz w:val="24"/>
          <w:szCs w:val="24"/>
        </w:rPr>
        <w:t>кт</w:t>
      </w:r>
      <w:proofErr w:type="spellEnd"/>
      <w:r w:rsidRPr="002B358F">
        <w:rPr>
          <w:rFonts w:ascii="Times New Roman" w:hAnsi="Times New Roman" w:cs="Times New Roman"/>
          <w:bCs/>
          <w:i/>
          <w:iCs/>
          <w:color w:val="000000"/>
          <w:sz w:val="24"/>
          <w:szCs w:val="24"/>
        </w:rPr>
        <w:t xml:space="preserve"> рішення з питання, включеного до порядку денного загальних зборів:</w:t>
      </w:r>
    </w:p>
    <w:p w14:paraId="4DEE0FBD" w14:textId="14801ED9" w:rsidR="00FC3FBE" w:rsidRPr="002B358F" w:rsidRDefault="00FC3FBE" w:rsidP="00FC3FBE">
      <w:pPr>
        <w:pStyle w:val="a7"/>
        <w:spacing w:before="0" w:beforeAutospacing="0" w:after="0" w:afterAutospacing="0"/>
        <w:jc w:val="both"/>
        <w:rPr>
          <w:b/>
          <w:lang w:eastAsia="ru-RU"/>
        </w:rPr>
      </w:pPr>
      <w:r w:rsidRPr="002B358F">
        <w:rPr>
          <w:b/>
          <w:lang w:eastAsia="ru-RU"/>
        </w:rPr>
        <w:t>Визначити Наглядову раду Товариства уповноваженим органом Товариства, якому надаються повноваження щодо:</w:t>
      </w:r>
    </w:p>
    <w:p w14:paraId="4BF004D9" w14:textId="4B9084DD" w:rsidR="00FC3FBE" w:rsidRPr="002B358F" w:rsidRDefault="00FC3FBE" w:rsidP="00FC3FBE">
      <w:pPr>
        <w:pStyle w:val="a7"/>
        <w:numPr>
          <w:ilvl w:val="0"/>
          <w:numId w:val="9"/>
        </w:numPr>
        <w:spacing w:before="0" w:beforeAutospacing="0" w:after="0" w:afterAutospacing="0"/>
        <w:jc w:val="both"/>
        <w:rPr>
          <w:b/>
          <w:lang w:eastAsia="ru-RU"/>
        </w:rPr>
      </w:pPr>
      <w:r w:rsidRPr="002B358F">
        <w:rPr>
          <w:b/>
          <w:lang w:eastAsia="ru-RU"/>
        </w:rPr>
        <w:t>визначення (затвердження) ціни розміщення акцій під час розміщення акцій у процесі емісії;</w:t>
      </w:r>
    </w:p>
    <w:p w14:paraId="51F6D5E4" w14:textId="525A7873" w:rsidR="00FC3FBE" w:rsidRPr="002B358F" w:rsidRDefault="00FC3FBE" w:rsidP="00FC3FBE">
      <w:pPr>
        <w:pStyle w:val="a7"/>
        <w:numPr>
          <w:ilvl w:val="0"/>
          <w:numId w:val="9"/>
        </w:numPr>
        <w:spacing w:after="0"/>
        <w:jc w:val="both"/>
        <w:rPr>
          <w:b/>
          <w:lang w:eastAsia="ru-RU"/>
        </w:rPr>
      </w:pPr>
      <w:r w:rsidRPr="002B358F">
        <w:rPr>
          <w:b/>
          <w:lang w:eastAsia="ru-RU"/>
        </w:rPr>
        <w:t>затвердження результатів емісії акцій;</w:t>
      </w:r>
    </w:p>
    <w:p w14:paraId="7A50BB37" w14:textId="5FB7EF80" w:rsidR="00FC3FBE" w:rsidRPr="002B358F" w:rsidRDefault="00FC3FBE" w:rsidP="00FC3FBE">
      <w:pPr>
        <w:pStyle w:val="a7"/>
        <w:numPr>
          <w:ilvl w:val="0"/>
          <w:numId w:val="9"/>
        </w:numPr>
        <w:spacing w:after="0"/>
        <w:jc w:val="both"/>
        <w:rPr>
          <w:b/>
          <w:lang w:eastAsia="ru-RU"/>
        </w:rPr>
      </w:pPr>
      <w:r w:rsidRPr="002B358F">
        <w:rPr>
          <w:b/>
          <w:lang w:eastAsia="ru-RU"/>
        </w:rPr>
        <w:t>затвердження звіту про результати емісії акцій;</w:t>
      </w:r>
    </w:p>
    <w:p w14:paraId="421DAE10" w14:textId="0FB9E0CD" w:rsidR="00FC3FBE" w:rsidRPr="002B358F" w:rsidRDefault="00FC3FBE" w:rsidP="00FC3FBE">
      <w:pPr>
        <w:pStyle w:val="a7"/>
        <w:numPr>
          <w:ilvl w:val="0"/>
          <w:numId w:val="9"/>
        </w:numPr>
        <w:spacing w:after="0"/>
        <w:jc w:val="both"/>
        <w:rPr>
          <w:b/>
          <w:lang w:eastAsia="ru-RU"/>
        </w:rPr>
      </w:pPr>
      <w:r w:rsidRPr="002B358F">
        <w:rPr>
          <w:b/>
          <w:lang w:eastAsia="ru-RU"/>
        </w:rPr>
        <w:t>прийняття рішення про відмову від емісії акцій;</w:t>
      </w:r>
    </w:p>
    <w:p w14:paraId="78509147" w14:textId="20C920FA" w:rsidR="00FC3FBE" w:rsidRPr="002B358F" w:rsidRDefault="00FC3FBE" w:rsidP="00FC3FBE">
      <w:pPr>
        <w:pStyle w:val="a7"/>
        <w:numPr>
          <w:ilvl w:val="0"/>
          <w:numId w:val="9"/>
        </w:numPr>
        <w:spacing w:after="0"/>
        <w:jc w:val="both"/>
        <w:rPr>
          <w:b/>
          <w:lang w:eastAsia="ru-RU"/>
        </w:rPr>
      </w:pPr>
      <w:r w:rsidRPr="002B358F">
        <w:rPr>
          <w:b/>
          <w:lang w:eastAsia="ru-RU"/>
        </w:rPr>
        <w:t>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Товариства, уповноваженим приймати таке рішення, або невнесення/</w:t>
      </w:r>
      <w:proofErr w:type="spellStart"/>
      <w:r w:rsidRPr="002B358F">
        <w:rPr>
          <w:b/>
          <w:lang w:eastAsia="ru-RU"/>
        </w:rPr>
        <w:t>непроведення</w:t>
      </w:r>
      <w:proofErr w:type="spellEnd"/>
      <w:r w:rsidRPr="002B358F">
        <w:rPr>
          <w:b/>
          <w:lang w:eastAsia="ru-RU"/>
        </w:rPr>
        <w:t xml:space="preserve"> державної реєстрації в установлені законодавством строки змін до Статуту Товариства щодо збільшення розміру статутного капіталу, або у разі прийняття рішення про відмову від емісії акцій;</w:t>
      </w:r>
    </w:p>
    <w:p w14:paraId="2BA5DE39" w14:textId="44A4C820" w:rsidR="00506721" w:rsidRDefault="00FC3FBE" w:rsidP="003B62F7">
      <w:pPr>
        <w:pStyle w:val="a7"/>
        <w:numPr>
          <w:ilvl w:val="0"/>
          <w:numId w:val="9"/>
        </w:numPr>
        <w:spacing w:before="0" w:beforeAutospacing="0" w:after="0" w:afterAutospacing="0"/>
        <w:ind w:left="714" w:hanging="357"/>
        <w:jc w:val="both"/>
        <w:rPr>
          <w:b/>
          <w:lang w:eastAsia="ru-RU"/>
        </w:rPr>
      </w:pPr>
      <w:r w:rsidRPr="002B358F">
        <w:rPr>
          <w:b/>
          <w:lang w:eastAsia="ru-RU"/>
        </w:rPr>
        <w:t>внесення змін до рішення про емісію акцій в частині неістотних параметрів випуску акцій.</w:t>
      </w:r>
    </w:p>
    <w:p w14:paraId="729F497A" w14:textId="77777777" w:rsidR="002B358F" w:rsidRPr="002B358F" w:rsidRDefault="002B358F" w:rsidP="002B358F">
      <w:pPr>
        <w:pStyle w:val="a7"/>
        <w:spacing w:before="0" w:beforeAutospacing="0" w:after="0" w:afterAutospacing="0"/>
        <w:ind w:left="714"/>
        <w:jc w:val="both"/>
        <w:rPr>
          <w:rStyle w:val="spanrvts0"/>
          <w:b/>
          <w:lang w:eastAsia="ru-RU"/>
        </w:rPr>
      </w:pPr>
    </w:p>
    <w:tbl>
      <w:tblPr>
        <w:tblW w:w="0" w:type="auto"/>
        <w:tblInd w:w="846" w:type="dxa"/>
        <w:tblLook w:val="00A0" w:firstRow="1" w:lastRow="0" w:firstColumn="1" w:lastColumn="0" w:noHBand="0" w:noVBand="0"/>
      </w:tblPr>
      <w:tblGrid>
        <w:gridCol w:w="694"/>
        <w:gridCol w:w="3320"/>
        <w:gridCol w:w="750"/>
        <w:gridCol w:w="4024"/>
      </w:tblGrid>
      <w:tr w:rsidR="00506721" w:rsidRPr="002B358F" w14:paraId="5E6166A3" w14:textId="77777777" w:rsidTr="003B62F7">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54AF798" w14:textId="77777777" w:rsidR="00506721" w:rsidRPr="002B358F" w:rsidRDefault="00506721" w:rsidP="003B62F7">
            <w:pPr>
              <w:spacing w:after="0"/>
              <w:jc w:val="both"/>
              <w:rPr>
                <w:rFonts w:ascii="Times New Roman" w:hAnsi="Times New Roman" w:cs="Times New Roman"/>
                <w:bCs/>
                <w:sz w:val="24"/>
                <w:szCs w:val="24"/>
              </w:rPr>
            </w:pPr>
          </w:p>
        </w:tc>
        <w:tc>
          <w:tcPr>
            <w:tcW w:w="3379" w:type="dxa"/>
            <w:tcBorders>
              <w:left w:val="single" w:sz="4" w:space="0" w:color="auto"/>
              <w:right w:val="single" w:sz="4" w:space="0" w:color="auto"/>
            </w:tcBorders>
            <w:shd w:val="clear" w:color="auto" w:fill="auto"/>
            <w:vAlign w:val="center"/>
          </w:tcPr>
          <w:p w14:paraId="78092F3F" w14:textId="77777777" w:rsidR="00506721" w:rsidRPr="002B358F" w:rsidRDefault="00506721"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3668A76" w14:textId="77777777" w:rsidR="00506721" w:rsidRPr="002B358F" w:rsidRDefault="00506721" w:rsidP="003B62F7">
            <w:pPr>
              <w:spacing w:after="0"/>
              <w:jc w:val="both"/>
              <w:rPr>
                <w:rFonts w:ascii="Times New Roman" w:hAnsi="Times New Roman" w:cs="Times New Roman"/>
                <w:bCs/>
                <w:sz w:val="24"/>
                <w:szCs w:val="24"/>
              </w:rPr>
            </w:pPr>
          </w:p>
        </w:tc>
        <w:tc>
          <w:tcPr>
            <w:tcW w:w="4087" w:type="dxa"/>
            <w:tcBorders>
              <w:left w:val="single" w:sz="4" w:space="0" w:color="auto"/>
            </w:tcBorders>
            <w:shd w:val="clear" w:color="auto" w:fill="auto"/>
            <w:vAlign w:val="center"/>
          </w:tcPr>
          <w:p w14:paraId="5FDA8D08" w14:textId="77777777" w:rsidR="00506721" w:rsidRPr="002B358F" w:rsidRDefault="00506721"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ПРОТИ</w:t>
            </w:r>
          </w:p>
        </w:tc>
      </w:tr>
    </w:tbl>
    <w:p w14:paraId="37CD1FA1" w14:textId="5133174B" w:rsidR="00506721" w:rsidRPr="002B358F" w:rsidRDefault="00506721" w:rsidP="009A4F6A">
      <w:pPr>
        <w:widowControl w:val="0"/>
        <w:tabs>
          <w:tab w:val="left" w:pos="90"/>
        </w:tabs>
        <w:autoSpaceDE w:val="0"/>
        <w:autoSpaceDN w:val="0"/>
        <w:adjustRightInd w:val="0"/>
        <w:jc w:val="both"/>
        <w:rPr>
          <w:rFonts w:ascii="Times New Roman" w:hAnsi="Times New Roman" w:cs="Times New Roman"/>
          <w:bCs/>
          <w:color w:val="000000"/>
          <w:sz w:val="24"/>
          <w:szCs w:val="24"/>
        </w:rPr>
      </w:pPr>
    </w:p>
    <w:p w14:paraId="2C2C7B4F" w14:textId="77777777" w:rsidR="00527630" w:rsidRPr="002B358F" w:rsidRDefault="00527630" w:rsidP="00527630">
      <w:pPr>
        <w:rPr>
          <w:rFonts w:ascii="Times New Roman" w:hAnsi="Times New Roman" w:cs="Times New Roman"/>
          <w:bCs/>
          <w:i/>
          <w:iCs/>
          <w:color w:val="000000"/>
          <w:sz w:val="24"/>
          <w:szCs w:val="24"/>
        </w:rPr>
      </w:pPr>
      <w:r w:rsidRPr="002B358F">
        <w:rPr>
          <w:rFonts w:ascii="Times New Roman" w:hAnsi="Times New Roman" w:cs="Times New Roman"/>
          <w:bCs/>
          <w:i/>
          <w:iCs/>
          <w:color w:val="000000"/>
          <w:sz w:val="24"/>
          <w:szCs w:val="24"/>
        </w:rPr>
        <w:t>Питання, винесене на голосування:</w:t>
      </w:r>
    </w:p>
    <w:p w14:paraId="3D209148" w14:textId="77777777" w:rsidR="00527630" w:rsidRPr="002B358F" w:rsidRDefault="00506721" w:rsidP="00527630">
      <w:pPr>
        <w:jc w:val="both"/>
        <w:rPr>
          <w:rFonts w:ascii="Times New Roman" w:hAnsi="Times New Roman" w:cs="Times New Roman"/>
          <w:b/>
          <w:bCs/>
          <w:sz w:val="24"/>
          <w:szCs w:val="24"/>
        </w:rPr>
      </w:pPr>
      <w:r w:rsidRPr="002B358F">
        <w:rPr>
          <w:rStyle w:val="spanrvts0"/>
          <w:rFonts w:cs="Times New Roman"/>
          <w:b/>
          <w:bCs/>
          <w:szCs w:val="24"/>
          <w:lang w:eastAsia="uk"/>
        </w:rPr>
        <w:t>5.</w:t>
      </w:r>
      <w:r w:rsidRPr="002B358F">
        <w:rPr>
          <w:rStyle w:val="spanrvts0"/>
          <w:rFonts w:cs="Times New Roman"/>
          <w:szCs w:val="24"/>
          <w:lang w:eastAsia="uk"/>
        </w:rPr>
        <w:t xml:space="preserve"> </w:t>
      </w:r>
      <w:r w:rsidR="00527630" w:rsidRPr="002B358F">
        <w:rPr>
          <w:rFonts w:ascii="Times New Roman" w:hAnsi="Times New Roman" w:cs="Times New Roman"/>
          <w:b/>
          <w:bCs/>
          <w:sz w:val="24"/>
          <w:szCs w:val="24"/>
        </w:rPr>
        <w:t>Визначення уповноважених осіб Товариства, яким надаються повноваження:</w:t>
      </w:r>
    </w:p>
    <w:p w14:paraId="2A0DC12D" w14:textId="15925808" w:rsidR="00527630" w:rsidRPr="002B358F" w:rsidRDefault="00527630" w:rsidP="00FC3FBE">
      <w:pPr>
        <w:pStyle w:val="a6"/>
        <w:numPr>
          <w:ilvl w:val="0"/>
          <w:numId w:val="7"/>
        </w:numPr>
        <w:jc w:val="both"/>
        <w:rPr>
          <w:rFonts w:ascii="Times New Roman" w:hAnsi="Times New Roman"/>
          <w:b/>
          <w:bCs/>
        </w:rPr>
      </w:pPr>
      <w:proofErr w:type="spellStart"/>
      <w:r w:rsidRPr="002B358F">
        <w:rPr>
          <w:rFonts w:ascii="Times New Roman" w:hAnsi="Times New Roman"/>
          <w:b/>
          <w:bCs/>
        </w:rPr>
        <w:t>проводити</w:t>
      </w:r>
      <w:proofErr w:type="spellEnd"/>
      <w:r w:rsidRPr="002B358F">
        <w:rPr>
          <w:rFonts w:ascii="Times New Roman" w:hAnsi="Times New Roman"/>
          <w:b/>
          <w:bCs/>
        </w:rPr>
        <w:t xml:space="preserve"> </w:t>
      </w:r>
      <w:proofErr w:type="spellStart"/>
      <w:r w:rsidRPr="002B358F">
        <w:rPr>
          <w:rFonts w:ascii="Times New Roman" w:hAnsi="Times New Roman"/>
          <w:b/>
          <w:bCs/>
        </w:rPr>
        <w:t>дії</w:t>
      </w:r>
      <w:proofErr w:type="spellEnd"/>
      <w:r w:rsidRPr="002B358F">
        <w:rPr>
          <w:rFonts w:ascii="Times New Roman" w:hAnsi="Times New Roman"/>
          <w:b/>
          <w:bCs/>
        </w:rPr>
        <w:t xml:space="preserve"> </w:t>
      </w:r>
      <w:proofErr w:type="spellStart"/>
      <w:r w:rsidRPr="002B358F">
        <w:rPr>
          <w:rFonts w:ascii="Times New Roman" w:hAnsi="Times New Roman"/>
          <w:b/>
          <w:bCs/>
        </w:rPr>
        <w:t>щодо</w:t>
      </w:r>
      <w:proofErr w:type="spellEnd"/>
      <w:r w:rsidRPr="002B358F">
        <w:rPr>
          <w:rFonts w:ascii="Times New Roman" w:hAnsi="Times New Roman"/>
          <w:b/>
          <w:bCs/>
        </w:rPr>
        <w:t xml:space="preserve"> </w:t>
      </w:r>
      <w:proofErr w:type="spellStart"/>
      <w:r w:rsidRPr="002B358F">
        <w:rPr>
          <w:rFonts w:ascii="Times New Roman" w:hAnsi="Times New Roman"/>
          <w:b/>
          <w:bCs/>
        </w:rPr>
        <w:t>забезпечення</w:t>
      </w:r>
      <w:proofErr w:type="spellEnd"/>
      <w:r w:rsidRPr="002B358F">
        <w:rPr>
          <w:rFonts w:ascii="Times New Roman" w:hAnsi="Times New Roman"/>
          <w:b/>
          <w:bCs/>
        </w:rPr>
        <w:t xml:space="preserve"> </w:t>
      </w:r>
      <w:proofErr w:type="spellStart"/>
      <w:r w:rsidRPr="002B358F">
        <w:rPr>
          <w:rFonts w:ascii="Times New Roman" w:hAnsi="Times New Roman"/>
          <w:b/>
          <w:bCs/>
        </w:rPr>
        <w:t>розміщення</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Pr="002B358F">
        <w:rPr>
          <w:rFonts w:ascii="Times New Roman" w:hAnsi="Times New Roman"/>
          <w:b/>
          <w:bCs/>
        </w:rPr>
        <w:t>;</w:t>
      </w:r>
    </w:p>
    <w:p w14:paraId="6CB8B2A3" w14:textId="77777777" w:rsidR="00527630" w:rsidRPr="002B358F" w:rsidRDefault="00527630" w:rsidP="00527630">
      <w:pPr>
        <w:pStyle w:val="a6"/>
        <w:numPr>
          <w:ilvl w:val="0"/>
          <w:numId w:val="7"/>
        </w:numPr>
        <w:jc w:val="both"/>
        <w:rPr>
          <w:rFonts w:ascii="Times New Roman" w:hAnsi="Times New Roman"/>
          <w:b/>
          <w:bCs/>
        </w:rPr>
      </w:pPr>
      <w:proofErr w:type="spellStart"/>
      <w:r w:rsidRPr="002B358F">
        <w:rPr>
          <w:rFonts w:ascii="Times New Roman" w:hAnsi="Times New Roman"/>
          <w:b/>
          <w:bCs/>
        </w:rPr>
        <w:lastRenderedPageBreak/>
        <w:t>проводити</w:t>
      </w:r>
      <w:proofErr w:type="spellEnd"/>
      <w:r w:rsidRPr="002B358F">
        <w:rPr>
          <w:rFonts w:ascii="Times New Roman" w:hAnsi="Times New Roman"/>
          <w:b/>
          <w:bCs/>
        </w:rPr>
        <w:t xml:space="preserve"> </w:t>
      </w:r>
      <w:proofErr w:type="spellStart"/>
      <w:r w:rsidRPr="002B358F">
        <w:rPr>
          <w:rFonts w:ascii="Times New Roman" w:hAnsi="Times New Roman"/>
          <w:b/>
          <w:bCs/>
        </w:rPr>
        <w:t>дії</w:t>
      </w:r>
      <w:proofErr w:type="spellEnd"/>
      <w:r w:rsidRPr="002B358F">
        <w:rPr>
          <w:rFonts w:ascii="Times New Roman" w:hAnsi="Times New Roman"/>
          <w:b/>
          <w:bCs/>
        </w:rPr>
        <w:t xml:space="preserve"> </w:t>
      </w:r>
      <w:proofErr w:type="spellStart"/>
      <w:r w:rsidRPr="002B358F">
        <w:rPr>
          <w:rFonts w:ascii="Times New Roman" w:hAnsi="Times New Roman"/>
          <w:b/>
          <w:bCs/>
        </w:rPr>
        <w:t>щодо</w:t>
      </w:r>
      <w:proofErr w:type="spellEnd"/>
      <w:r w:rsidRPr="002B358F">
        <w:rPr>
          <w:rFonts w:ascii="Times New Roman" w:hAnsi="Times New Roman"/>
          <w:b/>
          <w:bCs/>
        </w:rPr>
        <w:t xml:space="preserve"> </w:t>
      </w:r>
      <w:proofErr w:type="spellStart"/>
      <w:r w:rsidRPr="002B358F">
        <w:rPr>
          <w:rFonts w:ascii="Times New Roman" w:hAnsi="Times New Roman"/>
          <w:b/>
          <w:bCs/>
        </w:rPr>
        <w:t>здійснення</w:t>
      </w:r>
      <w:proofErr w:type="spellEnd"/>
      <w:r w:rsidRPr="002B358F">
        <w:rPr>
          <w:rFonts w:ascii="Times New Roman" w:hAnsi="Times New Roman"/>
          <w:b/>
          <w:bCs/>
        </w:rPr>
        <w:t xml:space="preserve"> </w:t>
      </w:r>
      <w:proofErr w:type="spellStart"/>
      <w:r w:rsidRPr="002B358F">
        <w:rPr>
          <w:rFonts w:ascii="Times New Roman" w:hAnsi="Times New Roman"/>
          <w:b/>
          <w:bCs/>
        </w:rPr>
        <w:t>обов’язкового</w:t>
      </w:r>
      <w:proofErr w:type="spellEnd"/>
      <w:r w:rsidRPr="002B358F">
        <w:rPr>
          <w:rFonts w:ascii="Times New Roman" w:hAnsi="Times New Roman"/>
          <w:b/>
          <w:bCs/>
        </w:rPr>
        <w:t xml:space="preserve"> </w:t>
      </w:r>
      <w:proofErr w:type="spellStart"/>
      <w:r w:rsidRPr="002B358F">
        <w:rPr>
          <w:rFonts w:ascii="Times New Roman" w:hAnsi="Times New Roman"/>
          <w:b/>
          <w:bCs/>
        </w:rPr>
        <w:t>викупу</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Pr="002B358F">
        <w:rPr>
          <w:rFonts w:ascii="Times New Roman" w:hAnsi="Times New Roman"/>
          <w:b/>
          <w:bCs/>
        </w:rPr>
        <w:t xml:space="preserve"> у </w:t>
      </w:r>
      <w:proofErr w:type="spellStart"/>
      <w:r w:rsidRPr="002B358F">
        <w:rPr>
          <w:rFonts w:ascii="Times New Roman" w:hAnsi="Times New Roman"/>
          <w:b/>
          <w:bCs/>
        </w:rPr>
        <w:t>акціонерів</w:t>
      </w:r>
      <w:proofErr w:type="spellEnd"/>
      <w:r w:rsidRPr="002B358F">
        <w:rPr>
          <w:rFonts w:ascii="Times New Roman" w:hAnsi="Times New Roman"/>
          <w:b/>
          <w:bCs/>
        </w:rPr>
        <w:t xml:space="preserve">, </w:t>
      </w:r>
      <w:proofErr w:type="spellStart"/>
      <w:r w:rsidRPr="002B358F">
        <w:rPr>
          <w:rFonts w:ascii="Times New Roman" w:hAnsi="Times New Roman"/>
          <w:b/>
          <w:bCs/>
        </w:rPr>
        <w:t>які</w:t>
      </w:r>
      <w:proofErr w:type="spellEnd"/>
      <w:r w:rsidRPr="002B358F">
        <w:rPr>
          <w:rFonts w:ascii="Times New Roman" w:hAnsi="Times New Roman"/>
          <w:b/>
          <w:bCs/>
        </w:rPr>
        <w:t xml:space="preserve"> </w:t>
      </w:r>
      <w:proofErr w:type="spellStart"/>
      <w:r w:rsidRPr="002B358F">
        <w:rPr>
          <w:rFonts w:ascii="Times New Roman" w:hAnsi="Times New Roman"/>
          <w:b/>
          <w:bCs/>
        </w:rPr>
        <w:t>реалізують</w:t>
      </w:r>
      <w:proofErr w:type="spellEnd"/>
      <w:r w:rsidRPr="002B358F">
        <w:rPr>
          <w:rFonts w:ascii="Times New Roman" w:hAnsi="Times New Roman"/>
          <w:b/>
          <w:bCs/>
        </w:rPr>
        <w:t xml:space="preserve"> право </w:t>
      </w:r>
      <w:proofErr w:type="spellStart"/>
      <w:r w:rsidRPr="002B358F">
        <w:rPr>
          <w:rFonts w:ascii="Times New Roman" w:hAnsi="Times New Roman"/>
          <w:b/>
          <w:bCs/>
        </w:rPr>
        <w:t>вимагати</w:t>
      </w:r>
      <w:proofErr w:type="spellEnd"/>
      <w:r w:rsidRPr="002B358F">
        <w:rPr>
          <w:rFonts w:ascii="Times New Roman" w:hAnsi="Times New Roman"/>
          <w:b/>
          <w:bCs/>
        </w:rPr>
        <w:t xml:space="preserve"> </w:t>
      </w:r>
      <w:proofErr w:type="spellStart"/>
      <w:r w:rsidRPr="002B358F">
        <w:rPr>
          <w:rFonts w:ascii="Times New Roman" w:hAnsi="Times New Roman"/>
          <w:b/>
          <w:bCs/>
        </w:rPr>
        <w:t>здійснення</w:t>
      </w:r>
      <w:proofErr w:type="spellEnd"/>
      <w:r w:rsidRPr="002B358F">
        <w:rPr>
          <w:rFonts w:ascii="Times New Roman" w:hAnsi="Times New Roman"/>
          <w:b/>
          <w:bCs/>
        </w:rPr>
        <w:t xml:space="preserve"> </w:t>
      </w:r>
      <w:proofErr w:type="spellStart"/>
      <w:r w:rsidRPr="002B358F">
        <w:rPr>
          <w:rFonts w:ascii="Times New Roman" w:hAnsi="Times New Roman"/>
          <w:b/>
          <w:bCs/>
        </w:rPr>
        <w:t>викупу</w:t>
      </w:r>
      <w:proofErr w:type="spellEnd"/>
      <w:r w:rsidRPr="002B358F">
        <w:rPr>
          <w:rFonts w:ascii="Times New Roman" w:hAnsi="Times New Roman"/>
          <w:b/>
          <w:bCs/>
        </w:rPr>
        <w:t xml:space="preserve"> </w:t>
      </w:r>
      <w:proofErr w:type="spellStart"/>
      <w:r w:rsidRPr="002B358F">
        <w:rPr>
          <w:rFonts w:ascii="Times New Roman" w:hAnsi="Times New Roman"/>
          <w:b/>
          <w:bCs/>
        </w:rPr>
        <w:t>Товариством</w:t>
      </w:r>
      <w:proofErr w:type="spellEnd"/>
      <w:r w:rsidRPr="002B358F">
        <w:rPr>
          <w:rFonts w:ascii="Times New Roman" w:hAnsi="Times New Roman"/>
          <w:b/>
          <w:bCs/>
        </w:rPr>
        <w:t xml:space="preserve"> </w:t>
      </w:r>
      <w:proofErr w:type="spellStart"/>
      <w:r w:rsidRPr="002B358F">
        <w:rPr>
          <w:rFonts w:ascii="Times New Roman" w:hAnsi="Times New Roman"/>
          <w:b/>
          <w:bCs/>
        </w:rPr>
        <w:t>належних</w:t>
      </w:r>
      <w:proofErr w:type="spellEnd"/>
      <w:r w:rsidRPr="002B358F">
        <w:rPr>
          <w:rFonts w:ascii="Times New Roman" w:hAnsi="Times New Roman"/>
          <w:b/>
          <w:bCs/>
        </w:rPr>
        <w:t xml:space="preserve"> </w:t>
      </w:r>
      <w:proofErr w:type="spellStart"/>
      <w:r w:rsidRPr="002B358F">
        <w:rPr>
          <w:rFonts w:ascii="Times New Roman" w:hAnsi="Times New Roman"/>
          <w:b/>
          <w:bCs/>
        </w:rPr>
        <w:t>їм</w:t>
      </w:r>
      <w:proofErr w:type="spellEnd"/>
      <w:r w:rsidRPr="002B358F">
        <w:rPr>
          <w:rFonts w:ascii="Times New Roman" w:hAnsi="Times New Roman"/>
          <w:b/>
          <w:bCs/>
        </w:rPr>
        <w:t xml:space="preserve"> </w:t>
      </w:r>
      <w:proofErr w:type="spellStart"/>
      <w:r w:rsidRPr="002B358F">
        <w:rPr>
          <w:rFonts w:ascii="Times New Roman" w:hAnsi="Times New Roman"/>
          <w:b/>
          <w:bCs/>
        </w:rPr>
        <w:t>акцій</w:t>
      </w:r>
      <w:proofErr w:type="spellEnd"/>
      <w:r w:rsidRPr="002B358F">
        <w:rPr>
          <w:rFonts w:ascii="Times New Roman" w:hAnsi="Times New Roman"/>
          <w:b/>
          <w:bCs/>
        </w:rPr>
        <w:t>.</w:t>
      </w:r>
    </w:p>
    <w:p w14:paraId="4AD26051" w14:textId="22844344" w:rsidR="00506721" w:rsidRPr="002B358F" w:rsidRDefault="00506721" w:rsidP="00506721">
      <w:pPr>
        <w:rPr>
          <w:rFonts w:ascii="Times New Roman" w:hAnsi="Times New Roman" w:cs="Times New Roman"/>
          <w:sz w:val="24"/>
          <w:szCs w:val="24"/>
        </w:rPr>
      </w:pPr>
      <w:proofErr w:type="spellStart"/>
      <w:r w:rsidRPr="002B358F">
        <w:rPr>
          <w:rFonts w:ascii="Times New Roman" w:hAnsi="Times New Roman" w:cs="Times New Roman"/>
          <w:bCs/>
          <w:i/>
          <w:iCs/>
          <w:color w:val="000000"/>
          <w:sz w:val="24"/>
          <w:szCs w:val="24"/>
        </w:rPr>
        <w:t>Про</w:t>
      </w:r>
      <w:r w:rsidR="00FC3FBE" w:rsidRPr="002B358F">
        <w:rPr>
          <w:rFonts w:ascii="Times New Roman" w:hAnsi="Times New Roman" w:cs="Times New Roman"/>
          <w:bCs/>
          <w:i/>
          <w:iCs/>
          <w:color w:val="000000"/>
          <w:sz w:val="24"/>
          <w:szCs w:val="24"/>
        </w:rPr>
        <w:t>є</w:t>
      </w:r>
      <w:r w:rsidRPr="002B358F">
        <w:rPr>
          <w:rFonts w:ascii="Times New Roman" w:hAnsi="Times New Roman" w:cs="Times New Roman"/>
          <w:bCs/>
          <w:i/>
          <w:iCs/>
          <w:color w:val="000000"/>
          <w:sz w:val="24"/>
          <w:szCs w:val="24"/>
        </w:rPr>
        <w:t>кт</w:t>
      </w:r>
      <w:proofErr w:type="spellEnd"/>
      <w:r w:rsidRPr="002B358F">
        <w:rPr>
          <w:rFonts w:ascii="Times New Roman" w:hAnsi="Times New Roman" w:cs="Times New Roman"/>
          <w:bCs/>
          <w:i/>
          <w:iCs/>
          <w:color w:val="000000"/>
          <w:sz w:val="24"/>
          <w:szCs w:val="24"/>
        </w:rPr>
        <w:t xml:space="preserve"> рішення з питання, включеного до порядку денного загальних зборів:</w:t>
      </w:r>
    </w:p>
    <w:p w14:paraId="3304AD76" w14:textId="77777777" w:rsidR="00527630" w:rsidRPr="002B358F" w:rsidRDefault="00527630" w:rsidP="00527630">
      <w:pPr>
        <w:pStyle w:val="a7"/>
        <w:spacing w:before="0" w:beforeAutospacing="0" w:after="0" w:afterAutospacing="0"/>
        <w:ind w:left="147"/>
        <w:jc w:val="both"/>
        <w:rPr>
          <w:b/>
          <w:lang w:eastAsia="ru-RU"/>
        </w:rPr>
      </w:pPr>
      <w:r w:rsidRPr="002B358F">
        <w:rPr>
          <w:b/>
          <w:lang w:eastAsia="ru-RU"/>
        </w:rPr>
        <w:t xml:space="preserve">Визначити Голову Правління Товариства уповноваженою особою, якій надаються повноваження: </w:t>
      </w:r>
    </w:p>
    <w:p w14:paraId="0F591685" w14:textId="77777777" w:rsidR="00527630" w:rsidRPr="002B358F" w:rsidRDefault="00527630" w:rsidP="00527630">
      <w:pPr>
        <w:pStyle w:val="a7"/>
        <w:numPr>
          <w:ilvl w:val="0"/>
          <w:numId w:val="10"/>
        </w:numPr>
        <w:spacing w:before="0" w:beforeAutospacing="0" w:after="0" w:afterAutospacing="0"/>
        <w:jc w:val="both"/>
        <w:rPr>
          <w:b/>
          <w:lang w:eastAsia="ru-RU"/>
        </w:rPr>
      </w:pPr>
      <w:r w:rsidRPr="002B358F">
        <w:rPr>
          <w:b/>
          <w:lang w:eastAsia="ru-RU"/>
        </w:rPr>
        <w:t>проводити дії щодо забезпечення розміщення акцій;</w:t>
      </w:r>
    </w:p>
    <w:p w14:paraId="586A4F83" w14:textId="774F943D" w:rsidR="00506721" w:rsidRDefault="00527630" w:rsidP="003B62F7">
      <w:pPr>
        <w:pStyle w:val="a7"/>
        <w:numPr>
          <w:ilvl w:val="0"/>
          <w:numId w:val="10"/>
        </w:numPr>
        <w:spacing w:before="0" w:beforeAutospacing="0" w:after="0" w:afterAutospacing="0"/>
        <w:jc w:val="both"/>
        <w:rPr>
          <w:b/>
          <w:lang w:eastAsia="ru-RU"/>
        </w:rPr>
      </w:pPr>
      <w:r w:rsidRPr="002B358F">
        <w:rPr>
          <w:b/>
          <w:lang w:eastAsia="ru-RU"/>
        </w:rPr>
        <w:t xml:space="preserve">проводити дії щодо здійснення обов’язкового викупу акцій у акціонерів, які реалізують право вимагати здійснення викупу </w:t>
      </w:r>
      <w:r w:rsidR="003B62F7" w:rsidRPr="002B358F">
        <w:rPr>
          <w:b/>
          <w:lang w:eastAsia="ru-RU"/>
        </w:rPr>
        <w:t>Т</w:t>
      </w:r>
      <w:r w:rsidRPr="002B358F">
        <w:rPr>
          <w:b/>
          <w:lang w:eastAsia="ru-RU"/>
        </w:rPr>
        <w:t>овариством належних їм акцій.</w:t>
      </w:r>
    </w:p>
    <w:p w14:paraId="5399AA55" w14:textId="77777777" w:rsidR="002B358F" w:rsidRPr="002B358F" w:rsidRDefault="002B358F" w:rsidP="002B358F">
      <w:pPr>
        <w:pStyle w:val="a7"/>
        <w:spacing w:before="0" w:beforeAutospacing="0" w:after="0" w:afterAutospacing="0"/>
        <w:ind w:left="923"/>
        <w:jc w:val="both"/>
        <w:rPr>
          <w:rStyle w:val="spanrvts0"/>
          <w:b/>
          <w:lang w:eastAsia="ru-RU"/>
        </w:rPr>
      </w:pPr>
    </w:p>
    <w:tbl>
      <w:tblPr>
        <w:tblW w:w="0" w:type="auto"/>
        <w:tblInd w:w="846" w:type="dxa"/>
        <w:tblLook w:val="00A0" w:firstRow="1" w:lastRow="0" w:firstColumn="1" w:lastColumn="0" w:noHBand="0" w:noVBand="0"/>
      </w:tblPr>
      <w:tblGrid>
        <w:gridCol w:w="694"/>
        <w:gridCol w:w="3320"/>
        <w:gridCol w:w="750"/>
        <w:gridCol w:w="4024"/>
      </w:tblGrid>
      <w:tr w:rsidR="00506721" w:rsidRPr="002B358F" w14:paraId="11621B18" w14:textId="77777777" w:rsidTr="003B62F7">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1793EC4" w14:textId="77777777" w:rsidR="00506721" w:rsidRPr="002B358F" w:rsidRDefault="00506721" w:rsidP="003B62F7">
            <w:pPr>
              <w:spacing w:after="0"/>
              <w:jc w:val="both"/>
              <w:rPr>
                <w:rFonts w:ascii="Times New Roman" w:hAnsi="Times New Roman" w:cs="Times New Roman"/>
                <w:bCs/>
                <w:sz w:val="24"/>
                <w:szCs w:val="24"/>
              </w:rPr>
            </w:pPr>
          </w:p>
        </w:tc>
        <w:tc>
          <w:tcPr>
            <w:tcW w:w="3379" w:type="dxa"/>
            <w:tcBorders>
              <w:left w:val="single" w:sz="4" w:space="0" w:color="auto"/>
              <w:right w:val="single" w:sz="4" w:space="0" w:color="auto"/>
            </w:tcBorders>
            <w:shd w:val="clear" w:color="auto" w:fill="auto"/>
            <w:vAlign w:val="center"/>
          </w:tcPr>
          <w:p w14:paraId="2369A771" w14:textId="77777777" w:rsidR="00506721" w:rsidRPr="002B358F" w:rsidRDefault="00506721"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496369" w14:textId="77777777" w:rsidR="00506721" w:rsidRPr="002B358F" w:rsidRDefault="00506721" w:rsidP="003B62F7">
            <w:pPr>
              <w:spacing w:after="0"/>
              <w:jc w:val="both"/>
              <w:rPr>
                <w:rFonts w:ascii="Times New Roman" w:hAnsi="Times New Roman" w:cs="Times New Roman"/>
                <w:bCs/>
                <w:sz w:val="24"/>
                <w:szCs w:val="24"/>
              </w:rPr>
            </w:pPr>
          </w:p>
        </w:tc>
        <w:tc>
          <w:tcPr>
            <w:tcW w:w="4087" w:type="dxa"/>
            <w:tcBorders>
              <w:left w:val="single" w:sz="4" w:space="0" w:color="auto"/>
            </w:tcBorders>
            <w:shd w:val="clear" w:color="auto" w:fill="auto"/>
            <w:vAlign w:val="center"/>
          </w:tcPr>
          <w:p w14:paraId="45776B74" w14:textId="77777777" w:rsidR="00506721" w:rsidRPr="002B358F" w:rsidRDefault="00506721" w:rsidP="003B62F7">
            <w:pPr>
              <w:spacing w:after="0"/>
              <w:jc w:val="both"/>
              <w:rPr>
                <w:rFonts w:ascii="Times New Roman" w:hAnsi="Times New Roman" w:cs="Times New Roman"/>
                <w:bCs/>
                <w:sz w:val="24"/>
                <w:szCs w:val="24"/>
              </w:rPr>
            </w:pPr>
            <w:r w:rsidRPr="002B358F">
              <w:rPr>
                <w:rFonts w:ascii="Times New Roman" w:hAnsi="Times New Roman" w:cs="Times New Roman"/>
                <w:bCs/>
                <w:color w:val="000000"/>
                <w:sz w:val="24"/>
                <w:szCs w:val="24"/>
              </w:rPr>
              <w:t>ПРОТИ</w:t>
            </w:r>
          </w:p>
        </w:tc>
      </w:tr>
    </w:tbl>
    <w:p w14:paraId="41F7142F" w14:textId="77777777" w:rsidR="00506721" w:rsidRPr="002B358F" w:rsidRDefault="00506721" w:rsidP="009A4F6A">
      <w:pPr>
        <w:widowControl w:val="0"/>
        <w:tabs>
          <w:tab w:val="left" w:pos="90"/>
        </w:tabs>
        <w:autoSpaceDE w:val="0"/>
        <w:autoSpaceDN w:val="0"/>
        <w:adjustRightInd w:val="0"/>
        <w:jc w:val="both"/>
        <w:rPr>
          <w:rFonts w:ascii="Times New Roman" w:hAnsi="Times New Roman" w:cs="Times New Roman"/>
          <w:bCs/>
          <w:color w:val="000000"/>
        </w:rPr>
      </w:pPr>
    </w:p>
    <w:p w14:paraId="1E508452" w14:textId="77777777" w:rsidR="009A4F6A" w:rsidRPr="002B358F" w:rsidRDefault="009A4F6A" w:rsidP="009A4F6A">
      <w:pPr>
        <w:widowControl w:val="0"/>
        <w:tabs>
          <w:tab w:val="left" w:pos="225"/>
        </w:tabs>
        <w:autoSpaceDE w:val="0"/>
        <w:autoSpaceDN w:val="0"/>
        <w:adjustRightInd w:val="0"/>
        <w:spacing w:before="91"/>
        <w:jc w:val="both"/>
        <w:rPr>
          <w:rFonts w:ascii="Times New Roman" w:hAnsi="Times New Roman" w:cs="Times New Roman"/>
          <w:bCs/>
          <w:i/>
          <w:color w:val="000000"/>
          <w:sz w:val="24"/>
          <w:szCs w:val="24"/>
        </w:rPr>
      </w:pPr>
      <w:bookmarkStart w:id="1" w:name="_Hlk181629727"/>
      <w:r w:rsidRPr="002B358F">
        <w:rPr>
          <w:rFonts w:ascii="Times New Roman" w:hAnsi="Times New Roman" w:cs="Times New Roman"/>
          <w:bCs/>
          <w:i/>
          <w:color w:val="000000"/>
          <w:sz w:val="24"/>
          <w:szCs w:val="24"/>
        </w:rPr>
        <w:t>Бюлетень для голосування на Зборах засвідчується кваліфікованим електронним підписом акціонера (його представника) або удосконаленим електронним підписом, що базується на кваліфікованому сертифікаті електронного підпису.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15165035" w14:textId="17353F20" w:rsidR="00205F56" w:rsidRPr="002B358F" w:rsidRDefault="009A4F6A" w:rsidP="00205F56">
      <w:pPr>
        <w:widowControl w:val="0"/>
        <w:tabs>
          <w:tab w:val="left" w:pos="226"/>
        </w:tabs>
        <w:autoSpaceDE w:val="0"/>
        <w:autoSpaceDN w:val="0"/>
        <w:adjustRightInd w:val="0"/>
        <w:jc w:val="both"/>
        <w:rPr>
          <w:rFonts w:ascii="Times New Roman" w:hAnsi="Times New Roman" w:cs="Times New Roman"/>
          <w:bCs/>
          <w:i/>
          <w:color w:val="000000"/>
          <w:sz w:val="24"/>
          <w:szCs w:val="24"/>
        </w:rPr>
      </w:pPr>
      <w:r w:rsidRPr="002B358F">
        <w:rPr>
          <w:rFonts w:ascii="Times New Roman" w:hAnsi="Times New Roman" w:cs="Times New Roman"/>
          <w:bCs/>
          <w:i/>
          <w:color w:val="000000"/>
          <w:sz w:val="24"/>
          <w:szCs w:val="24"/>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w:t>
      </w:r>
      <w:r w:rsidR="00111C7F" w:rsidRPr="002B358F">
        <w:rPr>
          <w:rFonts w:ascii="Times New Roman" w:hAnsi="Times New Roman" w:cs="Times New Roman"/>
          <w:bCs/>
          <w:i/>
          <w:color w:val="000000"/>
          <w:sz w:val="24"/>
          <w:szCs w:val="24"/>
        </w:rPr>
        <w:t xml:space="preserve"> Товариства</w:t>
      </w:r>
      <w:r w:rsidRPr="002B358F">
        <w:rPr>
          <w:rFonts w:ascii="Times New Roman" w:hAnsi="Times New Roman" w:cs="Times New Roman"/>
          <w:bCs/>
          <w:i/>
          <w:color w:val="000000"/>
          <w:sz w:val="24"/>
          <w:szCs w:val="24"/>
        </w:rPr>
        <w:t xml:space="preserve"> (за умови підписання бюлетеня в присутності уповноваженої особи депозитарної установи).</w:t>
      </w:r>
      <w:r w:rsidR="00205F56" w:rsidRPr="002B358F">
        <w:rPr>
          <w:rFonts w:ascii="Times New Roman" w:hAnsi="Times New Roman" w:cs="Times New Roman"/>
          <w:bCs/>
          <w:i/>
          <w:color w:val="000000"/>
          <w:sz w:val="24"/>
          <w:szCs w:val="24"/>
        </w:rPr>
        <w:t xml:space="preserve">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7664BA2F" w14:textId="77777777" w:rsidR="003B62F7" w:rsidRPr="002B358F" w:rsidRDefault="003B62F7" w:rsidP="003B62F7">
      <w:pPr>
        <w:widowControl w:val="0"/>
        <w:tabs>
          <w:tab w:val="left" w:pos="225"/>
        </w:tabs>
        <w:autoSpaceDE w:val="0"/>
        <w:autoSpaceDN w:val="0"/>
        <w:adjustRightInd w:val="0"/>
        <w:jc w:val="both"/>
        <w:rPr>
          <w:rFonts w:ascii="Times New Roman" w:hAnsi="Times New Roman" w:cs="Times New Roman"/>
          <w:bCs/>
          <w:i/>
          <w:color w:val="000000"/>
          <w:sz w:val="24"/>
          <w:szCs w:val="24"/>
        </w:rPr>
      </w:pPr>
      <w:r w:rsidRPr="002B358F">
        <w:rPr>
          <w:rFonts w:ascii="Times New Roman" w:hAnsi="Times New Roman" w:cs="Times New Roman"/>
          <w:bCs/>
          <w:i/>
          <w:color w:val="000000"/>
          <w:sz w:val="24"/>
          <w:szCs w:val="24"/>
        </w:rPr>
        <w:t>Бюлетень визнається недійсним для голосування у разі, якщо: форма та / або текст бюлетеня відрізняється від зразк</w:t>
      </w:r>
      <w:bookmarkStart w:id="2" w:name="n656"/>
      <w:bookmarkStart w:id="3" w:name="n657"/>
      <w:bookmarkEnd w:id="2"/>
      <w:bookmarkEnd w:id="3"/>
      <w:r w:rsidRPr="002B358F">
        <w:rPr>
          <w:rFonts w:ascii="Times New Roman" w:hAnsi="Times New Roman" w:cs="Times New Roman"/>
          <w:bCs/>
          <w:i/>
          <w:color w:val="000000"/>
          <w:sz w:val="24"/>
          <w:szCs w:val="24"/>
        </w:rPr>
        <w:t xml:space="preserve">а, який розміщений в порядку, встановленому законодавством на </w:t>
      </w:r>
      <w:proofErr w:type="spellStart"/>
      <w:r w:rsidRPr="002B358F">
        <w:rPr>
          <w:rFonts w:ascii="Times New Roman" w:hAnsi="Times New Roman" w:cs="Times New Roman"/>
          <w:bCs/>
          <w:i/>
          <w:color w:val="000000"/>
          <w:sz w:val="24"/>
          <w:szCs w:val="24"/>
        </w:rPr>
        <w:t>вебсайті</w:t>
      </w:r>
      <w:proofErr w:type="spellEnd"/>
      <w:r w:rsidRPr="002B358F">
        <w:rPr>
          <w:rFonts w:ascii="Times New Roman" w:hAnsi="Times New Roman" w:cs="Times New Roman"/>
          <w:bCs/>
          <w:i/>
          <w:color w:val="000000"/>
          <w:sz w:val="24"/>
          <w:szCs w:val="24"/>
        </w:rPr>
        <w:t xml:space="preserve"> Товариства; на ньому відсутній підпис (підписи) акціонера (представника акціонера);</w:t>
      </w:r>
      <w:bookmarkStart w:id="4" w:name="n658"/>
      <w:bookmarkStart w:id="5" w:name="n659"/>
      <w:bookmarkEnd w:id="4"/>
      <w:bookmarkEnd w:id="5"/>
      <w:r w:rsidRPr="002B358F">
        <w:rPr>
          <w:rFonts w:ascii="Times New Roman" w:hAnsi="Times New Roman" w:cs="Times New Roman"/>
          <w:bCs/>
          <w:i/>
          <w:color w:val="000000"/>
          <w:sz w:val="24"/>
          <w:szCs w:val="24"/>
        </w:rPr>
        <w:t xml:space="preserve"> не зазначено реквізитів акціонера та/або його представника (за наявності), або іншої інформації, яка є обов’язковою відповідно до законодавства; акціонер (представник акціонера) не позначив у бюлетені жодного або позначив більше одного варіанта голосування щодо одного </w:t>
      </w:r>
      <w:proofErr w:type="spellStart"/>
      <w:r w:rsidRPr="002B358F">
        <w:rPr>
          <w:rFonts w:ascii="Times New Roman" w:hAnsi="Times New Roman" w:cs="Times New Roman"/>
          <w:bCs/>
          <w:i/>
          <w:color w:val="000000"/>
          <w:sz w:val="24"/>
          <w:szCs w:val="24"/>
        </w:rPr>
        <w:t>проєкту</w:t>
      </w:r>
      <w:proofErr w:type="spellEnd"/>
      <w:r w:rsidRPr="002B358F">
        <w:rPr>
          <w:rFonts w:ascii="Times New Roman" w:hAnsi="Times New Roman" w:cs="Times New Roman"/>
          <w:bCs/>
          <w:i/>
          <w:color w:val="000000"/>
          <w:sz w:val="24"/>
          <w:szCs w:val="24"/>
        </w:rPr>
        <w:t xml:space="preserve"> рішення, або позначив варіант голосування «за» по кожному із </w:t>
      </w:r>
      <w:proofErr w:type="spellStart"/>
      <w:r w:rsidRPr="002B358F">
        <w:rPr>
          <w:rFonts w:ascii="Times New Roman" w:hAnsi="Times New Roman" w:cs="Times New Roman"/>
          <w:bCs/>
          <w:i/>
          <w:color w:val="000000"/>
          <w:sz w:val="24"/>
          <w:szCs w:val="24"/>
        </w:rPr>
        <w:t>проєктів</w:t>
      </w:r>
      <w:proofErr w:type="spellEnd"/>
      <w:r w:rsidRPr="002B358F">
        <w:rPr>
          <w:rFonts w:ascii="Times New Roman" w:hAnsi="Times New Roman" w:cs="Times New Roman"/>
          <w:bCs/>
          <w:i/>
          <w:color w:val="000000"/>
          <w:sz w:val="24"/>
          <w:szCs w:val="24"/>
        </w:rPr>
        <w:t xml:space="preserve"> рішень одного й того самого питання порядку денного.</w:t>
      </w:r>
      <w:bookmarkStart w:id="6" w:name="n660"/>
      <w:bookmarkEnd w:id="6"/>
      <w:r w:rsidRPr="002B358F">
        <w:rPr>
          <w:rFonts w:ascii="Times New Roman" w:hAnsi="Times New Roman" w:cs="Times New Roman"/>
          <w:bCs/>
          <w:i/>
          <w:color w:val="000000"/>
          <w:sz w:val="24"/>
          <w:szCs w:val="24"/>
        </w:rPr>
        <w:t xml:space="preserve"> </w:t>
      </w:r>
    </w:p>
    <w:p w14:paraId="21D72E19" w14:textId="77777777" w:rsidR="009A4F6A" w:rsidRPr="002B358F" w:rsidRDefault="009A4F6A" w:rsidP="009A4F6A">
      <w:pPr>
        <w:pStyle w:val="Default"/>
        <w:jc w:val="both"/>
        <w:rPr>
          <w:sz w:val="23"/>
          <w:szCs w:val="23"/>
        </w:rPr>
      </w:pPr>
    </w:p>
    <w:p w14:paraId="571027CF" w14:textId="77777777" w:rsidR="009A4F6A" w:rsidRPr="002B358F" w:rsidRDefault="009A4F6A" w:rsidP="009A4F6A">
      <w:pPr>
        <w:pStyle w:val="rvps14"/>
        <w:jc w:val="both"/>
        <w:rPr>
          <w:rStyle w:val="spanrvts0"/>
          <w:b/>
          <w:bCs/>
          <w:lang w:val="ru-RU" w:eastAsia="uk"/>
        </w:rPr>
      </w:pPr>
      <w:proofErr w:type="spellStart"/>
      <w:r w:rsidRPr="002B358F">
        <w:rPr>
          <w:rStyle w:val="spanrvts0"/>
          <w:b/>
          <w:bCs/>
          <w:lang w:val="ru-RU" w:eastAsia="uk"/>
        </w:rPr>
        <w:t>Підпис</w:t>
      </w:r>
      <w:proofErr w:type="spellEnd"/>
      <w:r w:rsidRPr="002B358F">
        <w:rPr>
          <w:rStyle w:val="spanrvts0"/>
          <w:b/>
          <w:bCs/>
          <w:lang w:val="ru-RU" w:eastAsia="uk"/>
        </w:rPr>
        <w:t xml:space="preserve"> </w:t>
      </w:r>
      <w:proofErr w:type="spellStart"/>
      <w:r w:rsidRPr="002B358F">
        <w:rPr>
          <w:rStyle w:val="spanrvts0"/>
          <w:b/>
          <w:bCs/>
          <w:lang w:val="ru-RU" w:eastAsia="uk"/>
        </w:rPr>
        <w:t>акціонера</w:t>
      </w:r>
      <w:proofErr w:type="spellEnd"/>
      <w:r w:rsidRPr="002B358F">
        <w:rPr>
          <w:rStyle w:val="spanrvts0"/>
          <w:b/>
          <w:bCs/>
          <w:lang w:val="ru-RU" w:eastAsia="uk"/>
        </w:rPr>
        <w:t xml:space="preserve"> (</w:t>
      </w:r>
      <w:proofErr w:type="spellStart"/>
      <w:r w:rsidRPr="002B358F">
        <w:rPr>
          <w:rStyle w:val="spanrvts0"/>
          <w:b/>
          <w:bCs/>
          <w:lang w:val="ru-RU" w:eastAsia="uk"/>
        </w:rPr>
        <w:t>представника</w:t>
      </w:r>
      <w:proofErr w:type="spellEnd"/>
      <w:r w:rsidRPr="002B358F">
        <w:rPr>
          <w:rStyle w:val="spanrvts0"/>
          <w:b/>
          <w:bCs/>
          <w:lang w:val="ru-RU" w:eastAsia="uk"/>
        </w:rPr>
        <w:t xml:space="preserve"> </w:t>
      </w:r>
      <w:proofErr w:type="spellStart"/>
      <w:r w:rsidRPr="002B358F">
        <w:rPr>
          <w:rStyle w:val="spanrvts0"/>
          <w:b/>
          <w:bCs/>
          <w:lang w:val="ru-RU" w:eastAsia="uk"/>
        </w:rPr>
        <w:t>акціонера</w:t>
      </w:r>
      <w:proofErr w:type="spellEnd"/>
      <w:r w:rsidRPr="002B358F">
        <w:rPr>
          <w:rStyle w:val="spanrvts0"/>
          <w:b/>
          <w:bCs/>
          <w:lang w:val="ru-RU" w:eastAsia="uk"/>
        </w:rPr>
        <w:t>) ____________________</w:t>
      </w:r>
    </w:p>
    <w:bookmarkEnd w:id="1"/>
    <w:p w14:paraId="21D408EB" w14:textId="77777777" w:rsidR="009A4F6A" w:rsidRPr="002B358F" w:rsidRDefault="009A4F6A" w:rsidP="009A4F6A">
      <w:pPr>
        <w:pStyle w:val="rvps14"/>
        <w:jc w:val="both"/>
        <w:rPr>
          <w:rStyle w:val="spanrvts0"/>
          <w:bCs/>
          <w:lang w:val="ru-RU" w:eastAsia="uk"/>
        </w:rPr>
      </w:pPr>
    </w:p>
    <w:p w14:paraId="5E66D53E" w14:textId="77777777" w:rsidR="009A4F6A" w:rsidRPr="002B358F" w:rsidRDefault="009A4F6A" w:rsidP="009A4F6A">
      <w:pPr>
        <w:widowControl w:val="0"/>
        <w:tabs>
          <w:tab w:val="left" w:pos="226"/>
        </w:tabs>
        <w:autoSpaceDE w:val="0"/>
        <w:autoSpaceDN w:val="0"/>
        <w:adjustRightInd w:val="0"/>
        <w:jc w:val="both"/>
        <w:rPr>
          <w:rFonts w:ascii="Times New Roman" w:hAnsi="Times New Roman" w:cs="Times New Roman"/>
          <w:sz w:val="28"/>
          <w:szCs w:val="28"/>
        </w:rPr>
      </w:pPr>
    </w:p>
    <w:p w14:paraId="5651D818" w14:textId="77777777" w:rsidR="00461874" w:rsidRPr="002B358F" w:rsidRDefault="00461874" w:rsidP="009A4F6A">
      <w:pPr>
        <w:spacing w:after="0" w:line="240" w:lineRule="auto"/>
        <w:rPr>
          <w:rFonts w:ascii="Times New Roman" w:hAnsi="Times New Roman" w:cs="Times New Roman"/>
        </w:rPr>
      </w:pPr>
    </w:p>
    <w:sectPr w:rsidR="00461874" w:rsidRPr="002B35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14"/>
    <w:multiLevelType w:val="hybridMultilevel"/>
    <w:tmpl w:val="57C6A0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3D44C8"/>
    <w:multiLevelType w:val="hybridMultilevel"/>
    <w:tmpl w:val="266E90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C51182"/>
    <w:multiLevelType w:val="hybridMultilevel"/>
    <w:tmpl w:val="A74EE7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7969DA"/>
    <w:multiLevelType w:val="hybridMultilevel"/>
    <w:tmpl w:val="5FEC7A3E"/>
    <w:lvl w:ilvl="0" w:tplc="04220001">
      <w:start w:val="1"/>
      <w:numFmt w:val="bullet"/>
      <w:lvlText w:val=""/>
      <w:lvlJc w:val="left"/>
      <w:pPr>
        <w:ind w:left="923" w:hanging="360"/>
      </w:pPr>
      <w:rPr>
        <w:rFonts w:ascii="Symbol" w:hAnsi="Symbol" w:hint="default"/>
      </w:rPr>
    </w:lvl>
    <w:lvl w:ilvl="1" w:tplc="04220003" w:tentative="1">
      <w:start w:val="1"/>
      <w:numFmt w:val="bullet"/>
      <w:lvlText w:val="o"/>
      <w:lvlJc w:val="left"/>
      <w:pPr>
        <w:ind w:left="1643" w:hanging="360"/>
      </w:pPr>
      <w:rPr>
        <w:rFonts w:ascii="Courier New" w:hAnsi="Courier New" w:cs="Courier New" w:hint="default"/>
      </w:rPr>
    </w:lvl>
    <w:lvl w:ilvl="2" w:tplc="04220005" w:tentative="1">
      <w:start w:val="1"/>
      <w:numFmt w:val="bullet"/>
      <w:lvlText w:val=""/>
      <w:lvlJc w:val="left"/>
      <w:pPr>
        <w:ind w:left="2363" w:hanging="360"/>
      </w:pPr>
      <w:rPr>
        <w:rFonts w:ascii="Wingdings" w:hAnsi="Wingdings" w:hint="default"/>
      </w:rPr>
    </w:lvl>
    <w:lvl w:ilvl="3" w:tplc="04220001" w:tentative="1">
      <w:start w:val="1"/>
      <w:numFmt w:val="bullet"/>
      <w:lvlText w:val=""/>
      <w:lvlJc w:val="left"/>
      <w:pPr>
        <w:ind w:left="3083" w:hanging="360"/>
      </w:pPr>
      <w:rPr>
        <w:rFonts w:ascii="Symbol" w:hAnsi="Symbol" w:hint="default"/>
      </w:rPr>
    </w:lvl>
    <w:lvl w:ilvl="4" w:tplc="04220003" w:tentative="1">
      <w:start w:val="1"/>
      <w:numFmt w:val="bullet"/>
      <w:lvlText w:val="o"/>
      <w:lvlJc w:val="left"/>
      <w:pPr>
        <w:ind w:left="3803" w:hanging="360"/>
      </w:pPr>
      <w:rPr>
        <w:rFonts w:ascii="Courier New" w:hAnsi="Courier New" w:cs="Courier New" w:hint="default"/>
      </w:rPr>
    </w:lvl>
    <w:lvl w:ilvl="5" w:tplc="04220005" w:tentative="1">
      <w:start w:val="1"/>
      <w:numFmt w:val="bullet"/>
      <w:lvlText w:val=""/>
      <w:lvlJc w:val="left"/>
      <w:pPr>
        <w:ind w:left="4523" w:hanging="360"/>
      </w:pPr>
      <w:rPr>
        <w:rFonts w:ascii="Wingdings" w:hAnsi="Wingdings" w:hint="default"/>
      </w:rPr>
    </w:lvl>
    <w:lvl w:ilvl="6" w:tplc="04220001" w:tentative="1">
      <w:start w:val="1"/>
      <w:numFmt w:val="bullet"/>
      <w:lvlText w:val=""/>
      <w:lvlJc w:val="left"/>
      <w:pPr>
        <w:ind w:left="5243" w:hanging="360"/>
      </w:pPr>
      <w:rPr>
        <w:rFonts w:ascii="Symbol" w:hAnsi="Symbol" w:hint="default"/>
      </w:rPr>
    </w:lvl>
    <w:lvl w:ilvl="7" w:tplc="04220003" w:tentative="1">
      <w:start w:val="1"/>
      <w:numFmt w:val="bullet"/>
      <w:lvlText w:val="o"/>
      <w:lvlJc w:val="left"/>
      <w:pPr>
        <w:ind w:left="5963" w:hanging="360"/>
      </w:pPr>
      <w:rPr>
        <w:rFonts w:ascii="Courier New" w:hAnsi="Courier New" w:cs="Courier New" w:hint="default"/>
      </w:rPr>
    </w:lvl>
    <w:lvl w:ilvl="8" w:tplc="04220005" w:tentative="1">
      <w:start w:val="1"/>
      <w:numFmt w:val="bullet"/>
      <w:lvlText w:val=""/>
      <w:lvlJc w:val="left"/>
      <w:pPr>
        <w:ind w:left="6683" w:hanging="360"/>
      </w:pPr>
      <w:rPr>
        <w:rFonts w:ascii="Wingdings" w:hAnsi="Wingdings" w:hint="default"/>
      </w:rPr>
    </w:lvl>
  </w:abstractNum>
  <w:abstractNum w:abstractNumId="4" w15:restartNumberingAfterBreak="0">
    <w:nsid w:val="22C805DD"/>
    <w:multiLevelType w:val="hybridMultilevel"/>
    <w:tmpl w:val="1774385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AC4F64"/>
    <w:multiLevelType w:val="hybridMultilevel"/>
    <w:tmpl w:val="6EDA30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C840DF3"/>
    <w:multiLevelType w:val="hybridMultilevel"/>
    <w:tmpl w:val="B84482B4"/>
    <w:lvl w:ilvl="0" w:tplc="04220001">
      <w:start w:val="1"/>
      <w:numFmt w:val="bullet"/>
      <w:lvlText w:val=""/>
      <w:lvlJc w:val="left"/>
      <w:pPr>
        <w:ind w:left="867" w:hanging="360"/>
      </w:pPr>
      <w:rPr>
        <w:rFonts w:ascii="Symbol" w:hAnsi="Symbol" w:hint="default"/>
      </w:rPr>
    </w:lvl>
    <w:lvl w:ilvl="1" w:tplc="04220003" w:tentative="1">
      <w:start w:val="1"/>
      <w:numFmt w:val="bullet"/>
      <w:lvlText w:val="o"/>
      <w:lvlJc w:val="left"/>
      <w:pPr>
        <w:ind w:left="1587" w:hanging="360"/>
      </w:pPr>
      <w:rPr>
        <w:rFonts w:ascii="Courier New" w:hAnsi="Courier New" w:cs="Courier New" w:hint="default"/>
      </w:rPr>
    </w:lvl>
    <w:lvl w:ilvl="2" w:tplc="04220005" w:tentative="1">
      <w:start w:val="1"/>
      <w:numFmt w:val="bullet"/>
      <w:lvlText w:val=""/>
      <w:lvlJc w:val="left"/>
      <w:pPr>
        <w:ind w:left="2307" w:hanging="360"/>
      </w:pPr>
      <w:rPr>
        <w:rFonts w:ascii="Wingdings" w:hAnsi="Wingdings" w:hint="default"/>
      </w:rPr>
    </w:lvl>
    <w:lvl w:ilvl="3" w:tplc="04220001" w:tentative="1">
      <w:start w:val="1"/>
      <w:numFmt w:val="bullet"/>
      <w:lvlText w:val=""/>
      <w:lvlJc w:val="left"/>
      <w:pPr>
        <w:ind w:left="3027" w:hanging="360"/>
      </w:pPr>
      <w:rPr>
        <w:rFonts w:ascii="Symbol" w:hAnsi="Symbol" w:hint="default"/>
      </w:rPr>
    </w:lvl>
    <w:lvl w:ilvl="4" w:tplc="04220003" w:tentative="1">
      <w:start w:val="1"/>
      <w:numFmt w:val="bullet"/>
      <w:lvlText w:val="o"/>
      <w:lvlJc w:val="left"/>
      <w:pPr>
        <w:ind w:left="3747" w:hanging="360"/>
      </w:pPr>
      <w:rPr>
        <w:rFonts w:ascii="Courier New" w:hAnsi="Courier New" w:cs="Courier New" w:hint="default"/>
      </w:rPr>
    </w:lvl>
    <w:lvl w:ilvl="5" w:tplc="04220005" w:tentative="1">
      <w:start w:val="1"/>
      <w:numFmt w:val="bullet"/>
      <w:lvlText w:val=""/>
      <w:lvlJc w:val="left"/>
      <w:pPr>
        <w:ind w:left="4467" w:hanging="360"/>
      </w:pPr>
      <w:rPr>
        <w:rFonts w:ascii="Wingdings" w:hAnsi="Wingdings" w:hint="default"/>
      </w:rPr>
    </w:lvl>
    <w:lvl w:ilvl="6" w:tplc="04220001" w:tentative="1">
      <w:start w:val="1"/>
      <w:numFmt w:val="bullet"/>
      <w:lvlText w:val=""/>
      <w:lvlJc w:val="left"/>
      <w:pPr>
        <w:ind w:left="5187" w:hanging="360"/>
      </w:pPr>
      <w:rPr>
        <w:rFonts w:ascii="Symbol" w:hAnsi="Symbol" w:hint="default"/>
      </w:rPr>
    </w:lvl>
    <w:lvl w:ilvl="7" w:tplc="04220003" w:tentative="1">
      <w:start w:val="1"/>
      <w:numFmt w:val="bullet"/>
      <w:lvlText w:val="o"/>
      <w:lvlJc w:val="left"/>
      <w:pPr>
        <w:ind w:left="5907" w:hanging="360"/>
      </w:pPr>
      <w:rPr>
        <w:rFonts w:ascii="Courier New" w:hAnsi="Courier New" w:cs="Courier New" w:hint="default"/>
      </w:rPr>
    </w:lvl>
    <w:lvl w:ilvl="8" w:tplc="04220005" w:tentative="1">
      <w:start w:val="1"/>
      <w:numFmt w:val="bullet"/>
      <w:lvlText w:val=""/>
      <w:lvlJc w:val="left"/>
      <w:pPr>
        <w:ind w:left="6627" w:hanging="360"/>
      </w:pPr>
      <w:rPr>
        <w:rFonts w:ascii="Wingdings" w:hAnsi="Wingdings" w:hint="default"/>
      </w:rPr>
    </w:lvl>
  </w:abstractNum>
  <w:abstractNum w:abstractNumId="7" w15:restartNumberingAfterBreak="0">
    <w:nsid w:val="2DA958D4"/>
    <w:multiLevelType w:val="hybridMultilevel"/>
    <w:tmpl w:val="05F03A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BD4671"/>
    <w:multiLevelType w:val="hybridMultilevel"/>
    <w:tmpl w:val="42227A44"/>
    <w:lvl w:ilvl="0" w:tplc="D450B2E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FA65FA"/>
    <w:multiLevelType w:val="hybridMultilevel"/>
    <w:tmpl w:val="5734D2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FD06808"/>
    <w:multiLevelType w:val="hybridMultilevel"/>
    <w:tmpl w:val="A570449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3A77295E"/>
    <w:multiLevelType w:val="hybridMultilevel"/>
    <w:tmpl w:val="5F98CB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D25722"/>
    <w:multiLevelType w:val="hybridMultilevel"/>
    <w:tmpl w:val="3C2E1F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0B6171"/>
    <w:multiLevelType w:val="hybridMultilevel"/>
    <w:tmpl w:val="E6606EFE"/>
    <w:lvl w:ilvl="0" w:tplc="D450B2E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71E6493"/>
    <w:multiLevelType w:val="hybridMultilevel"/>
    <w:tmpl w:val="687497B6"/>
    <w:lvl w:ilvl="0" w:tplc="62AE42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B785229"/>
    <w:multiLevelType w:val="hybridMultilevel"/>
    <w:tmpl w:val="7A7EC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6C7359D"/>
    <w:multiLevelType w:val="hybridMultilevel"/>
    <w:tmpl w:val="13E6B6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BE33F56"/>
    <w:multiLevelType w:val="hybridMultilevel"/>
    <w:tmpl w:val="5D0C1E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03E5084"/>
    <w:multiLevelType w:val="hybridMultilevel"/>
    <w:tmpl w:val="53D2F032"/>
    <w:lvl w:ilvl="0" w:tplc="D450B2EA">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76B6745F"/>
    <w:multiLevelType w:val="hybridMultilevel"/>
    <w:tmpl w:val="2334E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9"/>
  </w:num>
  <w:num w:numId="3">
    <w:abstractNumId w:val="17"/>
  </w:num>
  <w:num w:numId="4">
    <w:abstractNumId w:val="15"/>
  </w:num>
  <w:num w:numId="5">
    <w:abstractNumId w:val="0"/>
  </w:num>
  <w:num w:numId="6">
    <w:abstractNumId w:val="4"/>
  </w:num>
  <w:num w:numId="7">
    <w:abstractNumId w:val="10"/>
  </w:num>
  <w:num w:numId="8">
    <w:abstractNumId w:val="14"/>
  </w:num>
  <w:num w:numId="9">
    <w:abstractNumId w:val="16"/>
  </w:num>
  <w:num w:numId="10">
    <w:abstractNumId w:val="3"/>
  </w:num>
  <w:num w:numId="11">
    <w:abstractNumId w:val="6"/>
  </w:num>
  <w:num w:numId="12">
    <w:abstractNumId w:val="9"/>
  </w:num>
  <w:num w:numId="13">
    <w:abstractNumId w:val="12"/>
  </w:num>
  <w:num w:numId="14">
    <w:abstractNumId w:val="5"/>
  </w:num>
  <w:num w:numId="15">
    <w:abstractNumId w:val="11"/>
  </w:num>
  <w:num w:numId="16">
    <w:abstractNumId w:val="2"/>
  </w:num>
  <w:num w:numId="17">
    <w:abstractNumId w:val="8"/>
  </w:num>
  <w:num w:numId="18">
    <w:abstractNumId w:val="18"/>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C7"/>
    <w:rsid w:val="0002775C"/>
    <w:rsid w:val="00061ED1"/>
    <w:rsid w:val="00111C7F"/>
    <w:rsid w:val="001826BB"/>
    <w:rsid w:val="001F7930"/>
    <w:rsid w:val="00205F56"/>
    <w:rsid w:val="002A1E71"/>
    <w:rsid w:val="002B358F"/>
    <w:rsid w:val="00341632"/>
    <w:rsid w:val="00393B08"/>
    <w:rsid w:val="003B62F7"/>
    <w:rsid w:val="003F73C8"/>
    <w:rsid w:val="00461874"/>
    <w:rsid w:val="00496664"/>
    <w:rsid w:val="00506721"/>
    <w:rsid w:val="00527630"/>
    <w:rsid w:val="005E374F"/>
    <w:rsid w:val="00604855"/>
    <w:rsid w:val="007A3E3B"/>
    <w:rsid w:val="008579B9"/>
    <w:rsid w:val="00870715"/>
    <w:rsid w:val="009A4F6A"/>
    <w:rsid w:val="00AC528F"/>
    <w:rsid w:val="00CB46B2"/>
    <w:rsid w:val="00CD4A44"/>
    <w:rsid w:val="00D3784A"/>
    <w:rsid w:val="00D656AC"/>
    <w:rsid w:val="00DA641C"/>
    <w:rsid w:val="00DB3BC7"/>
    <w:rsid w:val="00DC5823"/>
    <w:rsid w:val="00DF6232"/>
    <w:rsid w:val="00EF4BCB"/>
    <w:rsid w:val="00F03D00"/>
    <w:rsid w:val="00F13CD5"/>
    <w:rsid w:val="00F351BA"/>
    <w:rsid w:val="00FC3893"/>
    <w:rsid w:val="00FC3FBE"/>
    <w:rsid w:val="00FC7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A0E5"/>
  <w15:chartTrackingRefBased/>
  <w15:docId w15:val="{E6934F2D-202D-4829-BEDB-1F7B83DB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232"/>
  </w:style>
  <w:style w:type="paragraph" w:styleId="1">
    <w:name w:val="heading 1"/>
    <w:basedOn w:val="a"/>
    <w:next w:val="a"/>
    <w:link w:val="10"/>
    <w:uiPriority w:val="99"/>
    <w:qFormat/>
    <w:rsid w:val="00DF6232"/>
    <w:pPr>
      <w:keepNext/>
      <w:keepLines/>
      <w:spacing w:after="152"/>
      <w:ind w:left="10" w:right="3" w:hanging="10"/>
      <w:jc w:val="center"/>
      <w:outlineLvl w:val="0"/>
    </w:pPr>
    <w:rPr>
      <w:rFonts w:ascii="Calibri" w:eastAsia="Times New Roman" w:hAnsi="Calibri" w:cs="Times New Roman"/>
      <w:b/>
      <w: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6232"/>
    <w:rPr>
      <w:rFonts w:ascii="Calibri" w:eastAsia="Times New Roman" w:hAnsi="Calibri" w:cs="Times New Roman"/>
      <w:b/>
      <w:i/>
      <w:color w:val="000000"/>
      <w:lang w:eastAsia="uk-UA"/>
    </w:rPr>
  </w:style>
  <w:style w:type="paragraph" w:styleId="a3">
    <w:name w:val="No Spacing"/>
    <w:uiPriority w:val="1"/>
    <w:qFormat/>
    <w:rsid w:val="008579B9"/>
    <w:pPr>
      <w:spacing w:after="0" w:line="240" w:lineRule="auto"/>
    </w:pPr>
  </w:style>
  <w:style w:type="paragraph" w:customStyle="1" w:styleId="rvps14">
    <w:name w:val="rvps14"/>
    <w:basedOn w:val="a"/>
    <w:rsid w:val="009A4F6A"/>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character" w:customStyle="1" w:styleId="spanrvts0">
    <w:name w:val="span_rvts0"/>
    <w:rsid w:val="009A4F6A"/>
    <w:rPr>
      <w:rFonts w:ascii="Times New Roman" w:hAnsi="Times New Roman"/>
      <w:sz w:val="24"/>
    </w:rPr>
  </w:style>
  <w:style w:type="paragraph" w:customStyle="1" w:styleId="Default">
    <w:name w:val="Default"/>
    <w:rsid w:val="009A4F6A"/>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customStyle="1" w:styleId="rvts0">
    <w:name w:val="rvts0"/>
    <w:basedOn w:val="a0"/>
    <w:rsid w:val="00DC5823"/>
  </w:style>
  <w:style w:type="character" w:customStyle="1" w:styleId="spanrvts15">
    <w:name w:val="span_rvts15"/>
    <w:rsid w:val="00F03D00"/>
    <w:rPr>
      <w:rFonts w:ascii="Times New Roman" w:eastAsia="Times New Roman" w:hAnsi="Times New Roman" w:cs="Times New Roman"/>
      <w:b/>
      <w:bCs/>
      <w:i w:val="0"/>
      <w:iCs w:val="0"/>
      <w:sz w:val="28"/>
      <w:szCs w:val="28"/>
    </w:rPr>
  </w:style>
  <w:style w:type="character" w:customStyle="1" w:styleId="xfm11475200">
    <w:name w:val="xfm_11475200"/>
    <w:basedOn w:val="a0"/>
    <w:rsid w:val="00EF4BCB"/>
  </w:style>
  <w:style w:type="paragraph" w:styleId="a4">
    <w:name w:val="Balloon Text"/>
    <w:basedOn w:val="a"/>
    <w:link w:val="a5"/>
    <w:uiPriority w:val="99"/>
    <w:semiHidden/>
    <w:unhideWhenUsed/>
    <w:rsid w:val="007A3E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A3E3B"/>
    <w:rPr>
      <w:rFonts w:ascii="Segoe UI" w:hAnsi="Segoe UI" w:cs="Segoe UI"/>
      <w:sz w:val="18"/>
      <w:szCs w:val="18"/>
    </w:rPr>
  </w:style>
  <w:style w:type="paragraph" w:styleId="a6">
    <w:name w:val="List Paragraph"/>
    <w:basedOn w:val="a"/>
    <w:uiPriority w:val="34"/>
    <w:qFormat/>
    <w:rsid w:val="00506721"/>
    <w:pPr>
      <w:spacing w:after="0" w:line="240" w:lineRule="auto"/>
      <w:ind w:left="720"/>
      <w:contextualSpacing/>
    </w:pPr>
    <w:rPr>
      <w:rFonts w:eastAsiaTheme="minorEastAsia" w:cs="Times New Roman"/>
      <w:sz w:val="24"/>
      <w:szCs w:val="24"/>
      <w:lang w:val="ru-RU"/>
    </w:rPr>
  </w:style>
  <w:style w:type="paragraph" w:styleId="a7">
    <w:name w:val="Normal (Web)"/>
    <w:basedOn w:val="a"/>
    <w:uiPriority w:val="99"/>
    <w:unhideWhenUsed/>
    <w:rsid w:val="0052763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6F14B-52F9-4A8B-B250-85DCE7D8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5809</Words>
  <Characters>3312</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Павлусь Олег Ігорович</cp:lastModifiedBy>
  <cp:revision>18</cp:revision>
  <cp:lastPrinted>2025-05-19T11:38:00Z</cp:lastPrinted>
  <dcterms:created xsi:type="dcterms:W3CDTF">2024-11-04T11:36:00Z</dcterms:created>
  <dcterms:modified xsi:type="dcterms:W3CDTF">2025-05-19T11:59:00Z</dcterms:modified>
</cp:coreProperties>
</file>